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E7627E" w:rsidRDefault="00843853">
      <w:r w:rsidRPr="00843853">
        <w:t>https://www.activistpost.com/2020/05/more-loon-acy-att-loon-secure-approval-for-internet-balloons-in-50-countries-and-regions.html?utm_source=Activist+Post+Subscribers&amp;utm_medium=email&amp;utm_campaign=58e7c187b8-RSS_EMAIL_CAMPAIGN&amp;utm_term=0_b0c7fb76bd-58e7c187b8-388229881</w:t>
      </w:r>
    </w:p>
    <w:sectPr w:rsidR="00E762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3853"/>
    <w:rsid w:val="00843853"/>
    <w:rsid w:val="00E76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B0A6D27-23DE-4E4F-BD48-612A524E41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</Words>
  <Characters>228</Characters>
  <Application>Microsoft Office Word</Application>
  <DocSecurity>0</DocSecurity>
  <Lines>1</Lines>
  <Paragraphs>1</Paragraphs>
  <ScaleCrop>false</ScaleCrop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Hagberg</dc:creator>
  <cp:keywords/>
  <dc:description/>
  <cp:lastModifiedBy>Jan Hagberg</cp:lastModifiedBy>
  <cp:revision>1</cp:revision>
  <dcterms:created xsi:type="dcterms:W3CDTF">2020-05-13T15:20:00Z</dcterms:created>
  <dcterms:modified xsi:type="dcterms:W3CDTF">2020-05-13T15:21:00Z</dcterms:modified>
</cp:coreProperties>
</file>