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DE8" w:rsidRPr="00E26DE8" w:rsidRDefault="00E26DE8" w:rsidP="00E26DE8">
      <w:pPr>
        <w:spacing w:after="300" w:line="916" w:lineRule="atLeast"/>
        <w:textAlignment w:val="baseline"/>
        <w:outlineLvl w:val="0"/>
        <w:rPr>
          <w:rFonts w:ascii="Mercury Display B" w:eastAsia="Times New Roman" w:hAnsi="Mercury Display B" w:cs="Times New Roman"/>
          <w:b/>
          <w:bCs/>
          <w:color w:val="222222"/>
          <w:kern w:val="36"/>
          <w:sz w:val="87"/>
          <w:szCs w:val="87"/>
          <w:lang w:eastAsia="en-GB"/>
        </w:rPr>
      </w:pPr>
      <w:r w:rsidRPr="00E26DE8">
        <w:rPr>
          <w:rFonts w:ascii="Mercury Display B" w:eastAsia="Times New Roman" w:hAnsi="Mercury Display B" w:cs="Times New Roman"/>
          <w:b/>
          <w:bCs/>
          <w:color w:val="222222"/>
          <w:kern w:val="36"/>
          <w:sz w:val="87"/>
          <w:szCs w:val="87"/>
          <w:lang w:eastAsia="en-GB"/>
        </w:rPr>
        <w:t>Gates’s Charity Paradox</w:t>
      </w:r>
    </w:p>
    <w:p w:rsidR="00E26DE8" w:rsidRPr="00E26DE8" w:rsidRDefault="00E26DE8" w:rsidP="00E26DE8">
      <w:pPr>
        <w:spacing w:beforeAutospacing="1" w:after="0" w:afterAutospacing="1" w:line="586" w:lineRule="atLeast"/>
        <w:textAlignment w:val="baseline"/>
        <w:outlineLvl w:val="1"/>
        <w:rPr>
          <w:rFonts w:ascii="Mercury Display B" w:eastAsia="Times New Roman" w:hAnsi="Mercury Display B" w:cs="Times New Roman"/>
          <w:i/>
          <w:iCs/>
          <w:color w:val="222222"/>
          <w:sz w:val="45"/>
          <w:szCs w:val="45"/>
          <w:lang w:eastAsia="en-GB"/>
        </w:rPr>
      </w:pPr>
      <w:r w:rsidRPr="00E26DE8">
        <w:rPr>
          <w:rFonts w:ascii="Mercury Display B" w:eastAsia="Times New Roman" w:hAnsi="Mercury Display B" w:cs="Times New Roman"/>
          <w:i/>
          <w:iCs/>
          <w:color w:val="222222"/>
          <w:sz w:val="45"/>
          <w:szCs w:val="45"/>
          <w:lang w:eastAsia="en-GB"/>
        </w:rPr>
        <w:t>A </w:t>
      </w:r>
      <w:r w:rsidRPr="00E26DE8">
        <w:rPr>
          <w:rFonts w:ascii="inherit" w:eastAsia="Times New Roman" w:hAnsi="inherit" w:cs="Times New Roman"/>
          <w:color w:val="222222"/>
          <w:sz w:val="45"/>
          <w:szCs w:val="45"/>
          <w:bdr w:val="none" w:sz="0" w:space="0" w:color="auto" w:frame="1"/>
          <w:lang w:eastAsia="en-GB"/>
        </w:rPr>
        <w:t>Nation</w:t>
      </w:r>
      <w:r w:rsidRPr="00E26DE8">
        <w:rPr>
          <w:rFonts w:ascii="Mercury Display B" w:eastAsia="Times New Roman" w:hAnsi="Mercury Display B" w:cs="Times New Roman"/>
          <w:i/>
          <w:iCs/>
          <w:color w:val="222222"/>
          <w:sz w:val="45"/>
          <w:szCs w:val="45"/>
          <w:lang w:eastAsia="en-GB"/>
        </w:rPr>
        <w:t> investigation illustrates the moral hazards surrounding the Gates Foundation’s $50 billion charitable enterprise.</w:t>
      </w:r>
    </w:p>
    <w:p w:rsidR="00E26DE8" w:rsidRPr="00E26DE8" w:rsidRDefault="00E26DE8" w:rsidP="00E26DE8">
      <w:pPr>
        <w:spacing w:beforeAutospacing="1" w:after="0" w:afterAutospacing="1" w:line="240" w:lineRule="auto"/>
        <w:textAlignment w:val="baseline"/>
        <w:outlineLvl w:val="1"/>
        <w:rPr>
          <w:rFonts w:ascii="Mercury Display B" w:eastAsia="Times New Roman" w:hAnsi="Mercury Display B" w:cs="Times New Roman"/>
          <w:i/>
          <w:iCs/>
          <w:color w:val="A39E98"/>
          <w:sz w:val="45"/>
          <w:szCs w:val="45"/>
          <w:lang w:eastAsia="en-GB"/>
        </w:rPr>
      </w:pPr>
      <w:r w:rsidRPr="00E26DE8">
        <w:rPr>
          <w:rFonts w:ascii="Mercury Display B" w:eastAsia="Times New Roman" w:hAnsi="Mercury Display B" w:cs="Times New Roman"/>
          <w:i/>
          <w:iCs/>
          <w:color w:val="A39E98"/>
          <w:sz w:val="45"/>
          <w:szCs w:val="45"/>
          <w:lang w:eastAsia="en-GB"/>
        </w:rPr>
        <w:t>By </w:t>
      </w:r>
      <w:hyperlink r:id="rId5" w:history="1">
        <w:r w:rsidRPr="00E26DE8">
          <w:rPr>
            <w:rFonts w:ascii="inherit" w:eastAsia="Times New Roman" w:hAnsi="inherit" w:cs="Times New Roman"/>
            <w:i/>
            <w:iCs/>
            <w:color w:val="A39E98"/>
            <w:sz w:val="45"/>
            <w:szCs w:val="45"/>
            <w:u w:val="single"/>
            <w:bdr w:val="none" w:sz="0" w:space="0" w:color="auto" w:frame="1"/>
            <w:lang w:eastAsia="en-GB"/>
          </w:rPr>
          <w:t>Tim Schwab</w:t>
        </w:r>
      </w:hyperlink>
    </w:p>
    <w:p w:rsidR="00E26DE8" w:rsidRPr="00E26DE8" w:rsidRDefault="00E26DE8" w:rsidP="008F7B44">
      <w:pPr>
        <w:spacing w:before="75" w:after="75" w:line="240" w:lineRule="auto"/>
        <w:textAlignment w:val="baseline"/>
        <w:outlineLvl w:val="3"/>
        <w:rPr>
          <w:rFonts w:ascii="Knockout 49 B" w:eastAsia="Times New Roman" w:hAnsi="Knockout 49 B" w:cs="Times New Roman"/>
          <w:caps/>
          <w:color w:val="CC0E0E"/>
          <w:sz w:val="24"/>
          <w:szCs w:val="24"/>
          <w:lang w:eastAsia="en-GB"/>
        </w:rPr>
      </w:pPr>
      <w:r w:rsidRPr="00E26DE8">
        <w:rPr>
          <w:rFonts w:ascii="Knockout 49 B" w:eastAsia="Times New Roman" w:hAnsi="Knockout 49 B" w:cs="Times New Roman"/>
          <w:caps/>
          <w:color w:val="CC0E0E"/>
          <w:sz w:val="24"/>
          <w:szCs w:val="24"/>
          <w:lang w:eastAsia="en-GB"/>
        </w:rPr>
        <w:t>MARCH 17, 2020</w:t>
      </w:r>
      <w:bookmarkStart w:id="0" w:name="_GoBack"/>
      <w:bookmarkEnd w:id="0"/>
      <w:r w:rsidRPr="00E26DE8">
        <w:rPr>
          <w:rFonts w:ascii="inherit" w:eastAsia="Times New Roman" w:hAnsi="inherit" w:cs="Times New Roman"/>
          <w:color w:val="008CBA"/>
          <w:sz w:val="24"/>
          <w:szCs w:val="24"/>
          <w:u w:val="single"/>
          <w:bdr w:val="none" w:sz="0" w:space="0" w:color="auto" w:frame="1"/>
          <w:shd w:val="clear" w:color="auto" w:fill="3B5998"/>
          <w:lang w:eastAsia="en-GB"/>
        </w:rPr>
        <w:t>fb</w:t>
      </w:r>
    </w:p>
    <w:p w:rsidR="00E26DE8" w:rsidRPr="00E26DE8" w:rsidRDefault="00E26DE8" w:rsidP="00E26DE8">
      <w:pPr>
        <w:spacing w:after="0" w:line="240" w:lineRule="auto"/>
        <w:textAlignment w:val="baseline"/>
        <w:rPr>
          <w:rFonts w:ascii="inherit" w:eastAsia="Times New Roman" w:hAnsi="inherit" w:cs="Times New Roman"/>
          <w:sz w:val="24"/>
          <w:szCs w:val="24"/>
          <w:lang w:eastAsia="en-GB"/>
        </w:rPr>
      </w:pPr>
      <w:r w:rsidRPr="00E26DE8">
        <w:rPr>
          <w:rFonts w:ascii="inherit" w:eastAsia="Times New Roman" w:hAnsi="inherit" w:cs="Times New Roman"/>
          <w:noProof/>
          <w:color w:val="008CBA"/>
          <w:sz w:val="24"/>
          <w:szCs w:val="24"/>
          <w:bdr w:val="none" w:sz="0" w:space="0" w:color="auto" w:frame="1"/>
          <w:lang w:eastAsia="en-GB"/>
        </w:rPr>
        <w:lastRenderedPageBreak/>
        <w:drawing>
          <wp:inline distT="0" distB="0" distL="0" distR="0">
            <wp:extent cx="8658225" cy="5453479"/>
            <wp:effectExtent l="0" t="0" r="0" b="0"/>
            <wp:docPr id="21" name="Picture 21" descr="Bill Gates">
              <a:hlinkClick xmlns:a="http://schemas.openxmlformats.org/drawingml/2006/main" r:id="rId6" tgtFrame="&quot;_blank&quot;" tooltip="&quot;Bill Gates speaks at the New York Times' 2019 DealBook conference. (Mike Cohen / Getty Images for The New York Tim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 Gates">
                      <a:hlinkClick r:id="rId6" tgtFrame="&quot;_blank&quot;" tooltip="&quot;Bill Gates speaks at the New York Times' 2019 DealBook conference. (Mike Cohen / Getty Images for The New York Times)&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63417" cy="5456749"/>
                    </a:xfrm>
                    <a:prstGeom prst="rect">
                      <a:avLst/>
                    </a:prstGeom>
                    <a:noFill/>
                    <a:ln>
                      <a:noFill/>
                    </a:ln>
                  </pic:spPr>
                </pic:pic>
              </a:graphicData>
            </a:graphic>
          </wp:inline>
        </w:drawing>
      </w:r>
    </w:p>
    <w:p w:rsidR="00E26DE8" w:rsidRPr="00E26DE8" w:rsidRDefault="00E26DE8" w:rsidP="00E26DE8">
      <w:pPr>
        <w:spacing w:after="0" w:line="300" w:lineRule="atLeast"/>
        <w:textAlignment w:val="baseline"/>
        <w:rPr>
          <w:rFonts w:ascii="inherit" w:eastAsia="Times New Roman" w:hAnsi="inherit" w:cs="Times New Roman"/>
          <w:color w:val="A39F98"/>
          <w:sz w:val="24"/>
          <w:szCs w:val="24"/>
          <w:lang w:eastAsia="en-GB"/>
        </w:rPr>
      </w:pPr>
      <w:r w:rsidRPr="00E26DE8">
        <w:rPr>
          <w:rFonts w:ascii="inherit" w:eastAsia="Times New Roman" w:hAnsi="inherit" w:cs="Times New Roman"/>
          <w:color w:val="A39F98"/>
          <w:sz w:val="24"/>
          <w:szCs w:val="24"/>
          <w:lang w:eastAsia="en-GB"/>
        </w:rPr>
        <w:t>Bill Gates speaks at the </w:t>
      </w:r>
      <w:r w:rsidRPr="00E26DE8">
        <w:rPr>
          <w:rFonts w:ascii="inherit" w:eastAsia="Times New Roman" w:hAnsi="inherit" w:cs="Times New Roman"/>
          <w:i/>
          <w:iCs/>
          <w:color w:val="A39F98"/>
          <w:sz w:val="24"/>
          <w:szCs w:val="24"/>
          <w:lang w:eastAsia="en-GB"/>
        </w:rPr>
        <w:t>New York Times</w:t>
      </w:r>
      <w:r w:rsidRPr="00E26DE8">
        <w:rPr>
          <w:rFonts w:ascii="inherit" w:eastAsia="Times New Roman" w:hAnsi="inherit" w:cs="Times New Roman"/>
          <w:color w:val="A39F98"/>
          <w:sz w:val="24"/>
          <w:szCs w:val="24"/>
          <w:lang w:eastAsia="en-GB"/>
        </w:rPr>
        <w:t>' 2019 </w:t>
      </w:r>
      <w:proofErr w:type="spellStart"/>
      <w:r w:rsidRPr="00E26DE8">
        <w:rPr>
          <w:rFonts w:ascii="inherit" w:eastAsia="Times New Roman" w:hAnsi="inherit" w:cs="Times New Roman"/>
          <w:i/>
          <w:iCs/>
          <w:color w:val="A39F98"/>
          <w:sz w:val="24"/>
          <w:szCs w:val="24"/>
          <w:lang w:eastAsia="en-GB"/>
        </w:rPr>
        <w:t>DealBook</w:t>
      </w:r>
      <w:proofErr w:type="spellEnd"/>
      <w:r w:rsidRPr="00E26DE8">
        <w:rPr>
          <w:rFonts w:ascii="inherit" w:eastAsia="Times New Roman" w:hAnsi="inherit" w:cs="Times New Roman"/>
          <w:color w:val="A39F98"/>
          <w:sz w:val="24"/>
          <w:szCs w:val="24"/>
          <w:lang w:eastAsia="en-GB"/>
        </w:rPr>
        <w:t> conference. </w:t>
      </w:r>
      <w:r w:rsidRPr="00E26DE8">
        <w:rPr>
          <w:rFonts w:ascii="inherit" w:eastAsia="Times New Roman" w:hAnsi="inherit" w:cs="Times New Roman"/>
          <w:i/>
          <w:iCs/>
          <w:color w:val="A39F98"/>
          <w:sz w:val="24"/>
          <w:szCs w:val="24"/>
          <w:bdr w:val="none" w:sz="0" w:space="0" w:color="auto" w:frame="1"/>
          <w:lang w:eastAsia="en-GB"/>
        </w:rPr>
        <w:t xml:space="preserve">(Mike Cohen / Getty Images for </w:t>
      </w:r>
      <w:proofErr w:type="gramStart"/>
      <w:r w:rsidRPr="00E26DE8">
        <w:rPr>
          <w:rFonts w:ascii="inherit" w:eastAsia="Times New Roman" w:hAnsi="inherit" w:cs="Times New Roman"/>
          <w:i/>
          <w:iCs/>
          <w:color w:val="A39F98"/>
          <w:sz w:val="24"/>
          <w:szCs w:val="24"/>
          <w:bdr w:val="none" w:sz="0" w:space="0" w:color="auto" w:frame="1"/>
          <w:lang w:eastAsia="en-GB"/>
        </w:rPr>
        <w:t>The</w:t>
      </w:r>
      <w:proofErr w:type="gramEnd"/>
      <w:r w:rsidRPr="00E26DE8">
        <w:rPr>
          <w:rFonts w:ascii="inherit" w:eastAsia="Times New Roman" w:hAnsi="inherit" w:cs="Times New Roman"/>
          <w:i/>
          <w:iCs/>
          <w:color w:val="A39F98"/>
          <w:sz w:val="24"/>
          <w:szCs w:val="24"/>
          <w:bdr w:val="none" w:sz="0" w:space="0" w:color="auto" w:frame="1"/>
          <w:lang w:eastAsia="en-GB"/>
        </w:rPr>
        <w:t xml:space="preserve"> New York Times)</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Knockout 49 B" w:eastAsia="Times New Roman" w:hAnsi="Knockout 49 B" w:cs="Times New Roman"/>
          <w:b/>
          <w:bCs/>
          <w:sz w:val="90"/>
          <w:szCs w:val="90"/>
          <w:bdr w:val="none" w:sz="0" w:space="0" w:color="auto" w:frame="1"/>
          <w:lang w:eastAsia="en-GB"/>
        </w:rPr>
        <w:t>L</w:t>
      </w:r>
      <w:r w:rsidRPr="00E26DE8">
        <w:rPr>
          <w:rFonts w:ascii="inherit" w:eastAsia="Times New Roman" w:hAnsi="inherit" w:cs="Times New Roman"/>
          <w:sz w:val="30"/>
          <w:szCs w:val="30"/>
          <w:lang w:eastAsia="en-GB"/>
        </w:rPr>
        <w:t>ast fall, Netflix premiered a three-part documentary that promises viewers a rare look at the inner life of one of history’s most controversial businessmen. Over three hours, </w:t>
      </w:r>
      <w:r w:rsidRPr="00E26DE8">
        <w:rPr>
          <w:rFonts w:ascii="inherit" w:eastAsia="Times New Roman" w:hAnsi="inherit" w:cs="Times New Roman"/>
          <w:i/>
          <w:iCs/>
          <w:sz w:val="30"/>
          <w:szCs w:val="30"/>
          <w:bdr w:val="none" w:sz="0" w:space="0" w:color="auto" w:frame="1"/>
          <w:lang w:eastAsia="en-GB"/>
        </w:rPr>
        <w:t>Inside Bill’s Brain</w:t>
      </w:r>
      <w:r w:rsidRPr="00E26DE8">
        <w:rPr>
          <w:rFonts w:ascii="inherit" w:eastAsia="Times New Roman" w:hAnsi="inherit" w:cs="Times New Roman"/>
          <w:sz w:val="30"/>
          <w:szCs w:val="30"/>
          <w:lang w:eastAsia="en-GB"/>
        </w:rPr>
        <w:t> shows us a rare emotional side to Bill Gates as he processes the loss of his mother and the death of his </w:t>
      </w:r>
      <w:hyperlink r:id="rId8" w:history="1">
        <w:r w:rsidRPr="00E26DE8">
          <w:rPr>
            <w:rFonts w:ascii="inherit" w:eastAsia="Times New Roman" w:hAnsi="inherit" w:cs="Times New Roman"/>
            <w:color w:val="111111"/>
            <w:sz w:val="30"/>
            <w:szCs w:val="30"/>
            <w:u w:val="single"/>
            <w:bdr w:val="none" w:sz="0" w:space="0" w:color="auto" w:frame="1"/>
            <w:lang w:eastAsia="en-GB"/>
          </w:rPr>
          <w:t>estranged</w:t>
        </w:r>
      </w:hyperlink>
      <w:r w:rsidRPr="00E26DE8">
        <w:rPr>
          <w:rFonts w:ascii="inherit" w:eastAsia="Times New Roman" w:hAnsi="inherit" w:cs="Times New Roman"/>
          <w:sz w:val="30"/>
          <w:szCs w:val="30"/>
          <w:lang w:eastAsia="en-GB"/>
        </w:rPr>
        <w:t> best friend and Microsoft cofounder, Paul Allen.</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 xml:space="preserve">Mostly, though, the film reinforces the image many of us already had of the ambitious technologist, insatiable </w:t>
      </w:r>
      <w:proofErr w:type="spellStart"/>
      <w:r w:rsidRPr="00E26DE8">
        <w:rPr>
          <w:rFonts w:ascii="inherit" w:eastAsia="Times New Roman" w:hAnsi="inherit" w:cs="Times New Roman"/>
          <w:sz w:val="30"/>
          <w:szCs w:val="30"/>
          <w:lang w:eastAsia="en-GB"/>
        </w:rPr>
        <w:t>brainiac</w:t>
      </w:r>
      <w:proofErr w:type="spellEnd"/>
      <w:r w:rsidRPr="00E26DE8">
        <w:rPr>
          <w:rFonts w:ascii="inherit" w:eastAsia="Times New Roman" w:hAnsi="inherit" w:cs="Times New Roman"/>
          <w:sz w:val="30"/>
          <w:szCs w:val="30"/>
          <w:lang w:eastAsia="en-GB"/>
        </w:rPr>
        <w:t>, and heroic philanthropist. </w:t>
      </w:r>
      <w:r w:rsidRPr="00E26DE8">
        <w:rPr>
          <w:rFonts w:ascii="inherit" w:eastAsia="Times New Roman" w:hAnsi="inherit" w:cs="Times New Roman"/>
          <w:i/>
          <w:iCs/>
          <w:sz w:val="30"/>
          <w:szCs w:val="30"/>
          <w:bdr w:val="none" w:sz="0" w:space="0" w:color="auto" w:frame="1"/>
          <w:lang w:eastAsia="en-GB"/>
        </w:rPr>
        <w:t>Inside Bill’s Brain</w:t>
      </w:r>
      <w:r w:rsidRPr="00E26DE8">
        <w:rPr>
          <w:rFonts w:ascii="inherit" w:eastAsia="Times New Roman" w:hAnsi="inherit" w:cs="Times New Roman"/>
          <w:sz w:val="30"/>
          <w:szCs w:val="30"/>
          <w:lang w:eastAsia="en-GB"/>
        </w:rPr>
        <w:t> falls into a common trap: attempting to understand the world’s second-richest human by interviewing people in his sphere of financial influence.</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lastRenderedPageBreak/>
        <w:t xml:space="preserve">In the first episode, director Davis Guggenheim underlines Gates’s expansive intellect by interviewing Bernie </w:t>
      </w:r>
      <w:proofErr w:type="spellStart"/>
      <w:r w:rsidRPr="00E26DE8">
        <w:rPr>
          <w:rFonts w:ascii="inherit" w:eastAsia="Times New Roman" w:hAnsi="inherit" w:cs="Times New Roman"/>
          <w:sz w:val="30"/>
          <w:szCs w:val="30"/>
          <w:lang w:eastAsia="en-GB"/>
        </w:rPr>
        <w:t>Noe</w:t>
      </w:r>
      <w:proofErr w:type="spellEnd"/>
      <w:r w:rsidRPr="00E26DE8">
        <w:rPr>
          <w:rFonts w:ascii="inherit" w:eastAsia="Times New Roman" w:hAnsi="inherit" w:cs="Times New Roman"/>
          <w:sz w:val="30"/>
          <w:szCs w:val="30"/>
          <w:lang w:eastAsia="en-GB"/>
        </w:rPr>
        <w:t>, described as a friend of Gates.</w:t>
      </w:r>
    </w:p>
    <w:p w:rsidR="00E26DE8" w:rsidRPr="00E26DE8" w:rsidRDefault="00E26DE8" w:rsidP="00E26DE8">
      <w:pPr>
        <w:spacing w:after="0" w:line="240" w:lineRule="auto"/>
        <w:textAlignment w:val="baseline"/>
        <w:rPr>
          <w:rFonts w:ascii="Times New Roman" w:eastAsia="Times New Roman" w:hAnsi="Times New Roman" w:cs="Times New Roman"/>
          <w:color w:val="0000FF"/>
          <w:sz w:val="24"/>
          <w:szCs w:val="24"/>
          <w:bdr w:val="none" w:sz="0" w:space="0" w:color="auto" w:frame="1"/>
          <w:lang w:eastAsia="en-GB"/>
        </w:rPr>
      </w:pPr>
      <w:r w:rsidRPr="00E26DE8">
        <w:rPr>
          <w:rFonts w:ascii="inherit" w:eastAsia="Times New Roman" w:hAnsi="inherit" w:cs="Times New Roman"/>
          <w:noProof/>
          <w:sz w:val="24"/>
          <w:szCs w:val="24"/>
          <w:lang w:eastAsia="en-GB"/>
        </w:rPr>
        <w:drawing>
          <wp:inline distT="0" distB="0" distL="0" distR="0">
            <wp:extent cx="5810250" cy="1295400"/>
            <wp:effectExtent l="0" t="0" r="0" b="0"/>
            <wp:docPr id="20" name="Picture 20" descr="https://img.connatix.com/a7a6ddc7-2a62-4477-a2d8-4c48d3572c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connatix.com/a7a6ddc7-2a62-4477-a2d8-4c48d3572c9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0" cy="1295400"/>
                    </a:xfrm>
                    <a:prstGeom prst="rect">
                      <a:avLst/>
                    </a:prstGeom>
                    <a:noFill/>
                    <a:ln>
                      <a:noFill/>
                    </a:ln>
                  </pic:spPr>
                </pic:pic>
              </a:graphicData>
            </a:graphic>
          </wp:inline>
        </w:drawing>
      </w:r>
      <w:r w:rsidRPr="00E26DE8">
        <w:rPr>
          <w:rFonts w:ascii="inherit" w:eastAsia="Times New Roman" w:hAnsi="inherit" w:cs="Times New Roman"/>
          <w:sz w:val="24"/>
          <w:szCs w:val="24"/>
          <w:lang w:eastAsia="en-GB"/>
        </w:rPr>
        <w:t xml:space="preserve">Top </w:t>
      </w:r>
      <w:proofErr w:type="spellStart"/>
      <w:r w:rsidRPr="00E26DE8">
        <w:rPr>
          <w:rFonts w:ascii="inherit" w:eastAsia="Times New Roman" w:hAnsi="inherit" w:cs="Times New Roman"/>
          <w:sz w:val="24"/>
          <w:szCs w:val="24"/>
          <w:lang w:eastAsia="en-GB"/>
        </w:rPr>
        <w:t>Articles</w:t>
      </w:r>
      <w:r w:rsidRPr="00E26DE8">
        <w:rPr>
          <w:rFonts w:ascii="inherit" w:eastAsia="Times New Roman" w:hAnsi="inherit" w:cs="Times New Roman"/>
          <w:sz w:val="24"/>
          <w:szCs w:val="24"/>
          <w:lang w:eastAsia="en-GB"/>
        </w:rPr>
        <w:fldChar w:fldCharType="begin"/>
      </w:r>
      <w:r w:rsidRPr="00E26DE8">
        <w:rPr>
          <w:rFonts w:ascii="inherit" w:eastAsia="Times New Roman" w:hAnsi="inherit" w:cs="Times New Roman"/>
          <w:sz w:val="24"/>
          <w:szCs w:val="24"/>
          <w:lang w:eastAsia="en-GB"/>
        </w:rPr>
        <w:instrText xml:space="preserve"> HYPERLINK "https://www.thenation.com/article/politics/karen-bass-cuba-scientology/" \t "_blank" </w:instrText>
      </w:r>
      <w:r w:rsidRPr="00E26DE8">
        <w:rPr>
          <w:rFonts w:ascii="inherit" w:eastAsia="Times New Roman" w:hAnsi="inherit" w:cs="Times New Roman"/>
          <w:sz w:val="24"/>
          <w:szCs w:val="24"/>
          <w:lang w:eastAsia="en-GB"/>
        </w:rPr>
        <w:fldChar w:fldCharType="separate"/>
      </w:r>
      <w:r w:rsidRPr="00E26DE8">
        <w:rPr>
          <w:rFonts w:ascii="inherit" w:eastAsia="Times New Roman" w:hAnsi="inherit" w:cs="Times New Roman"/>
          <w:color w:val="0000FF"/>
          <w:sz w:val="24"/>
          <w:szCs w:val="24"/>
          <w:u w:val="single"/>
          <w:bdr w:val="none" w:sz="0" w:space="0" w:color="auto" w:frame="1"/>
          <w:lang w:eastAsia="en-GB"/>
        </w:rPr>
        <w:t>Progressives</w:t>
      </w:r>
      <w:proofErr w:type="spellEnd"/>
      <w:r w:rsidRPr="00E26DE8">
        <w:rPr>
          <w:rFonts w:ascii="inherit" w:eastAsia="Times New Roman" w:hAnsi="inherit" w:cs="Times New Roman"/>
          <w:color w:val="0000FF"/>
          <w:sz w:val="24"/>
          <w:szCs w:val="24"/>
          <w:u w:val="single"/>
          <w:bdr w:val="none" w:sz="0" w:space="0" w:color="auto" w:frame="1"/>
          <w:lang w:eastAsia="en-GB"/>
        </w:rPr>
        <w:t xml:space="preserve"> Are Rallying </w:t>
      </w:r>
      <w:proofErr w:type="spellStart"/>
      <w:r w:rsidRPr="00E26DE8">
        <w:rPr>
          <w:rFonts w:ascii="inherit" w:eastAsia="Times New Roman" w:hAnsi="inherit" w:cs="Times New Roman"/>
          <w:color w:val="0000FF"/>
          <w:sz w:val="24"/>
          <w:szCs w:val="24"/>
          <w:u w:val="single"/>
          <w:bdr w:val="none" w:sz="0" w:space="0" w:color="auto" w:frame="1"/>
          <w:lang w:eastAsia="en-GB"/>
        </w:rPr>
        <w:t>BehindKaren</w:t>
      </w:r>
      <w:proofErr w:type="spellEnd"/>
      <w:r w:rsidRPr="00E26DE8">
        <w:rPr>
          <w:rFonts w:ascii="inherit" w:eastAsia="Times New Roman" w:hAnsi="inherit" w:cs="Times New Roman"/>
          <w:color w:val="0000FF"/>
          <w:sz w:val="24"/>
          <w:szCs w:val="24"/>
          <w:u w:val="single"/>
          <w:bdr w:val="none" w:sz="0" w:space="0" w:color="auto" w:frame="1"/>
          <w:lang w:eastAsia="en-GB"/>
        </w:rPr>
        <w:t xml:space="preserve"> Bass for VP</w:t>
      </w:r>
    </w:p>
    <w:p w:rsidR="00E26DE8" w:rsidRPr="00E26DE8" w:rsidRDefault="00E26DE8" w:rsidP="00E26DE8">
      <w:pPr>
        <w:spacing w:after="0" w:line="240" w:lineRule="auto"/>
        <w:textAlignment w:val="baseline"/>
        <w:rPr>
          <w:rFonts w:ascii="Times New Roman" w:eastAsia="Times New Roman" w:hAnsi="Times New Roman" w:cs="Times New Roman"/>
          <w:sz w:val="24"/>
          <w:szCs w:val="24"/>
          <w:lang w:eastAsia="en-GB"/>
        </w:rPr>
      </w:pPr>
      <w:r w:rsidRPr="00E26DE8">
        <w:rPr>
          <w:rFonts w:ascii="inherit" w:eastAsia="Times New Roman" w:hAnsi="inherit" w:cs="Times New Roman"/>
          <w:sz w:val="24"/>
          <w:szCs w:val="24"/>
          <w:lang w:eastAsia="en-GB"/>
        </w:rPr>
        <w:lastRenderedPageBreak/>
        <w:fldChar w:fldCharType="end"/>
      </w:r>
      <w:r w:rsidRPr="00E26DE8">
        <w:rPr>
          <w:rFonts w:ascii="inherit" w:eastAsia="Times New Roman" w:hAnsi="inherit" w:cs="Times New Roman"/>
          <w:noProof/>
          <w:sz w:val="24"/>
          <w:szCs w:val="24"/>
          <w:lang w:eastAsia="en-GB"/>
        </w:rPr>
        <w:drawing>
          <wp:inline distT="0" distB="0" distL="0" distR="0">
            <wp:extent cx="6229350" cy="3505200"/>
            <wp:effectExtent l="0" t="0" r="0" b="0"/>
            <wp:docPr id="19" name="Picture 19" descr="Gun Lovers Should Be Thanking Tish James for Suing the N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n Lovers Should Be Thanking Tish James for Suing the NR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9350" cy="3505200"/>
                    </a:xfrm>
                    <a:prstGeom prst="rect">
                      <a:avLst/>
                    </a:prstGeom>
                    <a:noFill/>
                    <a:ln>
                      <a:noFill/>
                    </a:ln>
                  </pic:spPr>
                </pic:pic>
              </a:graphicData>
            </a:graphic>
          </wp:inline>
        </w:drawing>
      </w:r>
      <w:r w:rsidRPr="00E26DE8">
        <w:rPr>
          <w:rFonts w:ascii="inherit" w:eastAsia="Times New Roman" w:hAnsi="inherit" w:cs="Times New Roman"/>
          <w:noProof/>
          <w:sz w:val="24"/>
          <w:szCs w:val="24"/>
          <w:lang w:eastAsia="en-GB"/>
        </w:rPr>
        <w:drawing>
          <wp:inline distT="0" distB="0" distL="0" distR="0">
            <wp:extent cx="6229350" cy="3505200"/>
            <wp:effectExtent l="0" t="0" r="0" b="0"/>
            <wp:docPr id="18" name="Picture 18" descr="Progressives Are Rallying Behind Karen Bass for 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gressives Are Rallying Behind Karen Bass for V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9350" cy="3505200"/>
                    </a:xfrm>
                    <a:prstGeom prst="rect">
                      <a:avLst/>
                    </a:prstGeom>
                    <a:noFill/>
                    <a:ln>
                      <a:noFill/>
                    </a:ln>
                  </pic:spPr>
                </pic:pic>
              </a:graphicData>
            </a:graphic>
          </wp:inline>
        </w:drawing>
      </w:r>
      <w:r w:rsidRPr="00E26DE8">
        <w:rPr>
          <w:rFonts w:ascii="inherit" w:eastAsia="Times New Roman" w:hAnsi="inherit" w:cs="Times New Roman"/>
          <w:noProof/>
          <w:sz w:val="24"/>
          <w:szCs w:val="24"/>
          <w:lang w:eastAsia="en-GB"/>
        </w:rPr>
        <w:lastRenderedPageBreak/>
        <w:drawing>
          <wp:inline distT="0" distB="0" distL="0" distR="0">
            <wp:extent cx="6229350" cy="3505200"/>
            <wp:effectExtent l="0" t="0" r="0" b="0"/>
            <wp:docPr id="17" name="Picture 17" descr="A Biden Administration Will Have to Confront Trump’s Corru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iden Administration Will Have to Confront Trump’s Corru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9350" cy="3505200"/>
                    </a:xfrm>
                    <a:prstGeom prst="rect">
                      <a:avLst/>
                    </a:prstGeom>
                    <a:noFill/>
                    <a:ln>
                      <a:noFill/>
                    </a:ln>
                  </pic:spPr>
                </pic:pic>
              </a:graphicData>
            </a:graphic>
          </wp:inline>
        </w:drawing>
      </w:r>
      <w:r w:rsidRPr="00E26DE8">
        <w:rPr>
          <w:rFonts w:ascii="inherit" w:eastAsia="Times New Roman" w:hAnsi="inherit" w:cs="Times New Roman"/>
          <w:noProof/>
          <w:sz w:val="24"/>
          <w:szCs w:val="24"/>
          <w:lang w:eastAsia="en-GB"/>
        </w:rPr>
        <w:drawing>
          <wp:inline distT="0" distB="0" distL="0" distR="0">
            <wp:extent cx="6229350" cy="3505200"/>
            <wp:effectExtent l="0" t="0" r="0" b="0"/>
            <wp:docPr id="16" name="Picture 16" descr="What Happens When Covid-19 Becomes Old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 Happens When Covid-19 Becomes Old New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9350" cy="3505200"/>
                    </a:xfrm>
                    <a:prstGeom prst="rect">
                      <a:avLst/>
                    </a:prstGeom>
                    <a:noFill/>
                    <a:ln>
                      <a:noFill/>
                    </a:ln>
                  </pic:spPr>
                </pic:pic>
              </a:graphicData>
            </a:graphic>
          </wp:inline>
        </w:drawing>
      </w:r>
      <w:r w:rsidRPr="00E26DE8">
        <w:rPr>
          <w:rFonts w:ascii="inherit" w:eastAsia="Times New Roman" w:hAnsi="inherit" w:cs="Times New Roman"/>
          <w:noProof/>
          <w:sz w:val="24"/>
          <w:szCs w:val="24"/>
          <w:lang w:eastAsia="en-GB"/>
        </w:rPr>
        <w:drawing>
          <wp:inline distT="0" distB="0" distL="0" distR="0">
            <wp:extent cx="3076575" cy="1731161"/>
            <wp:effectExtent l="0" t="0" r="0" b="2540"/>
            <wp:docPr id="15" name="Picture 15" descr="Love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ve Mas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3610" cy="1735119"/>
                    </a:xfrm>
                    <a:prstGeom prst="rect">
                      <a:avLst/>
                    </a:prstGeom>
                    <a:noFill/>
                    <a:ln>
                      <a:noFill/>
                    </a:ln>
                  </pic:spPr>
                </pic:pic>
              </a:graphicData>
            </a:graphic>
          </wp:inline>
        </w:drawing>
      </w:r>
      <w:r w:rsidRPr="00E26DE8">
        <w:rPr>
          <w:rFonts w:ascii="inherit" w:eastAsia="Times New Roman" w:hAnsi="inherit" w:cs="Times New Roman"/>
          <w:noProof/>
          <w:sz w:val="24"/>
          <w:szCs w:val="24"/>
          <w:lang w:eastAsia="en-GB"/>
        </w:rPr>
        <w:lastRenderedPageBreak/>
        <w:drawing>
          <wp:inline distT="0" distB="0" distL="0" distR="0">
            <wp:extent cx="6229350" cy="3505200"/>
            <wp:effectExtent l="0" t="0" r="0" b="0"/>
            <wp:docPr id="14" name="Picture 14" descr="Russia Needs a New Gorbach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ussia Needs a New Gorbachev"/>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9350" cy="3505200"/>
                    </a:xfrm>
                    <a:prstGeom prst="rect">
                      <a:avLst/>
                    </a:prstGeom>
                    <a:noFill/>
                    <a:ln>
                      <a:noFill/>
                    </a:ln>
                  </pic:spPr>
                </pic:pic>
              </a:graphicData>
            </a:graphic>
          </wp:inline>
        </w:drawing>
      </w:r>
      <w:hyperlink r:id="rId16" w:tgtFrame="_blank" w:tooltip="https://www.thenation.com/article/politics/karen-bass-cuba-scientology/" w:history="1">
        <w:r w:rsidRPr="00E26DE8">
          <w:rPr>
            <w:rFonts w:ascii="inherit" w:eastAsia="Times New Roman" w:hAnsi="inherit" w:cs="Times New Roman"/>
            <w:color w:val="0000FF"/>
            <w:sz w:val="24"/>
            <w:szCs w:val="24"/>
            <w:u w:val="single"/>
            <w:bdr w:val="none" w:sz="0" w:space="0" w:color="auto" w:frame="1"/>
            <w:lang w:eastAsia="en-GB"/>
          </w:rPr>
          <w:t>READ MORE</w:t>
        </w:r>
      </w:hyperlink>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 xml:space="preserve">“That’s a gift, to read 150 pages an hour,” says </w:t>
      </w:r>
      <w:proofErr w:type="spellStart"/>
      <w:r w:rsidRPr="00E26DE8">
        <w:rPr>
          <w:rFonts w:ascii="inherit" w:eastAsia="Times New Roman" w:hAnsi="inherit" w:cs="Times New Roman"/>
          <w:sz w:val="30"/>
          <w:szCs w:val="30"/>
          <w:lang w:eastAsia="en-GB"/>
        </w:rPr>
        <w:t>Noe</w:t>
      </w:r>
      <w:proofErr w:type="spellEnd"/>
      <w:r w:rsidRPr="00E26DE8">
        <w:rPr>
          <w:rFonts w:ascii="inherit" w:eastAsia="Times New Roman" w:hAnsi="inherit" w:cs="Times New Roman"/>
          <w:sz w:val="30"/>
          <w:szCs w:val="30"/>
          <w:lang w:eastAsia="en-GB"/>
        </w:rPr>
        <w:t xml:space="preserve">. “I’m going to say </w:t>
      </w:r>
      <w:proofErr w:type="gramStart"/>
      <w:r w:rsidRPr="00E26DE8">
        <w:rPr>
          <w:rFonts w:ascii="inherit" w:eastAsia="Times New Roman" w:hAnsi="inherit" w:cs="Times New Roman"/>
          <w:sz w:val="30"/>
          <w:szCs w:val="30"/>
          <w:lang w:eastAsia="en-GB"/>
        </w:rPr>
        <w:t>it’s</w:t>
      </w:r>
      <w:proofErr w:type="gramEnd"/>
      <w:r w:rsidRPr="00E26DE8">
        <w:rPr>
          <w:rFonts w:ascii="inherit" w:eastAsia="Times New Roman" w:hAnsi="inherit" w:cs="Times New Roman"/>
          <w:sz w:val="30"/>
          <w:szCs w:val="30"/>
          <w:lang w:eastAsia="en-GB"/>
        </w:rPr>
        <w:t xml:space="preserve"> 90 percent retention. Kind of extraordinary.”</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 xml:space="preserve">Guggenheim doesn’t tell audiences that </w:t>
      </w:r>
      <w:proofErr w:type="spellStart"/>
      <w:r w:rsidRPr="00E26DE8">
        <w:rPr>
          <w:rFonts w:ascii="inherit" w:eastAsia="Times New Roman" w:hAnsi="inherit" w:cs="Times New Roman"/>
          <w:sz w:val="30"/>
          <w:szCs w:val="30"/>
          <w:lang w:eastAsia="en-GB"/>
        </w:rPr>
        <w:t>Noe</w:t>
      </w:r>
      <w:proofErr w:type="spellEnd"/>
      <w:r w:rsidRPr="00E26DE8">
        <w:rPr>
          <w:rFonts w:ascii="inherit" w:eastAsia="Times New Roman" w:hAnsi="inherit" w:cs="Times New Roman"/>
          <w:sz w:val="30"/>
          <w:szCs w:val="30"/>
          <w:lang w:eastAsia="en-GB"/>
        </w:rPr>
        <w:t xml:space="preserve"> is the principal of </w:t>
      </w:r>
      <w:hyperlink r:id="rId17" w:history="1">
        <w:r w:rsidRPr="00E26DE8">
          <w:rPr>
            <w:rFonts w:ascii="inherit" w:eastAsia="Times New Roman" w:hAnsi="inherit" w:cs="Times New Roman"/>
            <w:color w:val="111111"/>
            <w:sz w:val="30"/>
            <w:szCs w:val="30"/>
            <w:u w:val="single"/>
            <w:bdr w:val="none" w:sz="0" w:space="0" w:color="auto" w:frame="1"/>
            <w:lang w:eastAsia="en-GB"/>
          </w:rPr>
          <w:t>Lakeside School</w:t>
        </w:r>
      </w:hyperlink>
      <w:r w:rsidRPr="00E26DE8">
        <w:rPr>
          <w:rFonts w:ascii="inherit" w:eastAsia="Times New Roman" w:hAnsi="inherit" w:cs="Times New Roman"/>
          <w:sz w:val="30"/>
          <w:szCs w:val="30"/>
          <w:lang w:eastAsia="en-GB"/>
        </w:rPr>
        <w:t xml:space="preserve">, a private institution to which the Bill &amp; Melinda Gates Foundation has given $80 million. The filmmaker also doesn’t mention the extraordinary conflict of interest this presents: The </w:t>
      </w:r>
      <w:proofErr w:type="spellStart"/>
      <w:r w:rsidRPr="00E26DE8">
        <w:rPr>
          <w:rFonts w:ascii="inherit" w:eastAsia="Times New Roman" w:hAnsi="inherit" w:cs="Times New Roman"/>
          <w:sz w:val="30"/>
          <w:szCs w:val="30"/>
          <w:lang w:eastAsia="en-GB"/>
        </w:rPr>
        <w:t>Gateses</w:t>
      </w:r>
      <w:proofErr w:type="spellEnd"/>
      <w:r w:rsidRPr="00E26DE8">
        <w:rPr>
          <w:rFonts w:ascii="inherit" w:eastAsia="Times New Roman" w:hAnsi="inherit" w:cs="Times New Roman"/>
          <w:sz w:val="30"/>
          <w:szCs w:val="30"/>
          <w:lang w:eastAsia="en-GB"/>
        </w:rPr>
        <w:t xml:space="preserve"> used their charitable foundation to enrich the private school </w:t>
      </w:r>
      <w:hyperlink r:id="rId18" w:history="1">
        <w:r w:rsidRPr="00E26DE8">
          <w:rPr>
            <w:rFonts w:ascii="inherit" w:eastAsia="Times New Roman" w:hAnsi="inherit" w:cs="Times New Roman"/>
            <w:color w:val="111111"/>
            <w:sz w:val="30"/>
            <w:szCs w:val="30"/>
            <w:u w:val="single"/>
            <w:bdr w:val="none" w:sz="0" w:space="0" w:color="auto" w:frame="1"/>
            <w:lang w:eastAsia="en-GB"/>
          </w:rPr>
          <w:t>their children attend</w:t>
        </w:r>
      </w:hyperlink>
      <w:r w:rsidRPr="00E26DE8">
        <w:rPr>
          <w:rFonts w:ascii="inherit" w:eastAsia="Times New Roman" w:hAnsi="inherit" w:cs="Times New Roman"/>
          <w:sz w:val="30"/>
          <w:szCs w:val="30"/>
          <w:lang w:eastAsia="en-GB"/>
        </w:rPr>
        <w:t>, which charges students </w:t>
      </w:r>
      <w:hyperlink r:id="rId19" w:history="1">
        <w:r w:rsidRPr="00E26DE8">
          <w:rPr>
            <w:rFonts w:ascii="inherit" w:eastAsia="Times New Roman" w:hAnsi="inherit" w:cs="Times New Roman"/>
            <w:color w:val="111111"/>
            <w:sz w:val="30"/>
            <w:szCs w:val="30"/>
            <w:u w:val="single"/>
            <w:bdr w:val="none" w:sz="0" w:space="0" w:color="auto" w:frame="1"/>
            <w:lang w:eastAsia="en-GB"/>
          </w:rPr>
          <w:t>$35,000 a year</w:t>
        </w:r>
      </w:hyperlink>
      <w:r w:rsidRPr="00E26DE8">
        <w:rPr>
          <w:rFonts w:ascii="inherit" w:eastAsia="Times New Roman" w:hAnsi="inherit" w:cs="Times New Roman"/>
          <w:sz w:val="30"/>
          <w:szCs w:val="30"/>
          <w:lang w:eastAsia="en-GB"/>
        </w:rPr>
        <w:t>.</w:t>
      </w:r>
    </w:p>
    <w:p w:rsidR="00E26DE8" w:rsidRPr="00E26DE8" w:rsidRDefault="00E26DE8" w:rsidP="00E26DE8">
      <w:pPr>
        <w:spacing w:after="0" w:line="240" w:lineRule="auto"/>
        <w:textAlignment w:val="baseline"/>
        <w:rPr>
          <w:rFonts w:ascii="inherit" w:eastAsia="Times New Roman" w:hAnsi="inherit" w:cs="Times New Roman"/>
          <w:sz w:val="24"/>
          <w:szCs w:val="24"/>
          <w:lang w:eastAsia="en-GB"/>
        </w:rPr>
      </w:pPr>
      <w:r w:rsidRPr="00E26DE8">
        <w:rPr>
          <w:rFonts w:ascii="inherit" w:eastAsia="Times New Roman" w:hAnsi="inherit" w:cs="Times New Roman"/>
          <w:noProof/>
          <w:color w:val="008CBA"/>
          <w:sz w:val="24"/>
          <w:szCs w:val="24"/>
          <w:bdr w:val="none" w:sz="0" w:space="0" w:color="auto" w:frame="1"/>
          <w:lang w:eastAsia="en-GB"/>
        </w:rPr>
        <w:lastRenderedPageBreak/>
        <w:drawing>
          <wp:inline distT="0" distB="0" distL="0" distR="0">
            <wp:extent cx="5915876" cy="6210300"/>
            <wp:effectExtent l="0" t="0" r="8890" b="0"/>
            <wp:docPr id="13" name="Picture 13" descr="https://www.thenation.com/wp-content/uploads/2020/03/Seiler-Gates-illo_img.jpg">
              <a:hlinkClick xmlns:a="http://schemas.openxmlformats.org/drawingml/2006/main" r:id="rId20" tooltip="&quot;Illustration by Jason Seiler.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thenation.com/wp-content/uploads/2020/03/Seiler-Gates-illo_img.jpg">
                      <a:hlinkClick r:id="rId20" tooltip="&quot;Illustration by Jason Seiler. &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1701" cy="6216415"/>
                    </a:xfrm>
                    <a:prstGeom prst="rect">
                      <a:avLst/>
                    </a:prstGeom>
                    <a:noFill/>
                    <a:ln>
                      <a:noFill/>
                    </a:ln>
                  </pic:spPr>
                </pic:pic>
              </a:graphicData>
            </a:graphic>
          </wp:inline>
        </w:drawing>
      </w:r>
    </w:p>
    <w:p w:rsidR="00E26DE8" w:rsidRPr="00E26DE8" w:rsidRDefault="00E26DE8" w:rsidP="00E26DE8">
      <w:pPr>
        <w:spacing w:after="0" w:line="300" w:lineRule="atLeast"/>
        <w:textAlignment w:val="baseline"/>
        <w:rPr>
          <w:rFonts w:ascii="inherit" w:eastAsia="Times New Roman" w:hAnsi="inherit" w:cs="Times New Roman"/>
          <w:color w:val="A39F98"/>
          <w:sz w:val="24"/>
          <w:szCs w:val="24"/>
          <w:lang w:eastAsia="en-GB"/>
        </w:rPr>
      </w:pPr>
      <w:r w:rsidRPr="00E26DE8">
        <w:rPr>
          <w:rFonts w:ascii="inherit" w:eastAsia="Times New Roman" w:hAnsi="inherit" w:cs="Times New Roman"/>
          <w:color w:val="A39F98"/>
          <w:sz w:val="24"/>
          <w:szCs w:val="24"/>
          <w:lang w:eastAsia="en-GB"/>
        </w:rPr>
        <w:t>Illustration by Jason Seiler.</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The documentary’s blind spots are all the more striking in light of the timing of its release, just as </w:t>
      </w:r>
      <w:hyperlink r:id="rId22" w:history="1">
        <w:r w:rsidRPr="00E26DE8">
          <w:rPr>
            <w:rFonts w:ascii="inherit" w:eastAsia="Times New Roman" w:hAnsi="inherit" w:cs="Times New Roman"/>
            <w:color w:val="111111"/>
            <w:sz w:val="30"/>
            <w:szCs w:val="30"/>
            <w:u w:val="single"/>
            <w:bdr w:val="none" w:sz="0" w:space="0" w:color="auto" w:frame="1"/>
            <w:lang w:eastAsia="en-GB"/>
          </w:rPr>
          <w:t>news was trickling</w:t>
        </w:r>
      </w:hyperlink>
      <w:r w:rsidRPr="00E26DE8">
        <w:rPr>
          <w:rFonts w:ascii="inherit" w:eastAsia="Times New Roman" w:hAnsi="inherit" w:cs="Times New Roman"/>
          <w:sz w:val="30"/>
          <w:szCs w:val="30"/>
          <w:lang w:eastAsia="en-GB"/>
        </w:rPr>
        <w:t> out that Bill Gates met multiple times with convicted sex offender Jeffrey Epstein to discuss collaborating on charitable activities, from which Epstein stood to generate millions of dollars in management fees. Though the collaboration never materialized, it nonetheless illustrates the moral hazards surrounding the Gates Foundation’s $50 billion charitable enterprise, whose sprawling activities over the last two decades have been subject to remarkably little government oversight or public scrutiny.</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 xml:space="preserve">While the efforts of fellow billionaire philanthropist Michael Bloomberg to use his wealth to win the presidency foundered amid intense media </w:t>
      </w:r>
      <w:r w:rsidRPr="00E26DE8">
        <w:rPr>
          <w:rFonts w:ascii="inherit" w:eastAsia="Times New Roman" w:hAnsi="inherit" w:cs="Times New Roman"/>
          <w:sz w:val="30"/>
          <w:szCs w:val="30"/>
          <w:lang w:eastAsia="en-GB"/>
        </w:rPr>
        <w:lastRenderedPageBreak/>
        <w:t xml:space="preserve">criticism, Gates has proved there is a far easier path to political power, one that allows unelected billionaires to shape public policy in ways that almost always generate </w:t>
      </w:r>
      <w:proofErr w:type="spellStart"/>
      <w:r w:rsidRPr="00E26DE8">
        <w:rPr>
          <w:rFonts w:ascii="inherit" w:eastAsia="Times New Roman" w:hAnsi="inherit" w:cs="Times New Roman"/>
          <w:sz w:val="30"/>
          <w:szCs w:val="30"/>
          <w:lang w:eastAsia="en-GB"/>
        </w:rPr>
        <w:t>favorable</w:t>
      </w:r>
      <w:proofErr w:type="spellEnd"/>
      <w:r w:rsidRPr="00E26DE8">
        <w:rPr>
          <w:rFonts w:ascii="inherit" w:eastAsia="Times New Roman" w:hAnsi="inherit" w:cs="Times New Roman"/>
          <w:sz w:val="30"/>
          <w:szCs w:val="30"/>
          <w:lang w:eastAsia="en-GB"/>
        </w:rPr>
        <w:t xml:space="preserve"> headlines: charity.</w:t>
      </w:r>
    </w:p>
    <w:p w:rsidR="00E26DE8" w:rsidRPr="00E26DE8" w:rsidRDefault="00E26DE8" w:rsidP="00E26DE8">
      <w:pPr>
        <w:spacing w:after="0" w:line="240" w:lineRule="auto"/>
        <w:textAlignment w:val="baseline"/>
        <w:rPr>
          <w:rFonts w:ascii="inherit" w:eastAsia="Times New Roman" w:hAnsi="inherit" w:cs="Times New Roman"/>
          <w:sz w:val="24"/>
          <w:szCs w:val="24"/>
          <w:lang w:eastAsia="en-GB"/>
        </w:rPr>
      </w:pPr>
      <w:r w:rsidRPr="00E26DE8">
        <w:rPr>
          <w:rFonts w:ascii="inherit" w:eastAsia="Times New Roman" w:hAnsi="inherit" w:cs="Times New Roman"/>
          <w:noProof/>
          <w:color w:val="008CBA"/>
          <w:sz w:val="24"/>
          <w:szCs w:val="24"/>
          <w:bdr w:val="none" w:sz="0" w:space="0" w:color="auto" w:frame="1"/>
          <w:lang w:eastAsia="en-GB"/>
        </w:rPr>
        <w:drawing>
          <wp:inline distT="0" distB="0" distL="0" distR="0">
            <wp:extent cx="6014980" cy="3724275"/>
            <wp:effectExtent l="0" t="0" r="5080" b="0"/>
            <wp:docPr id="12" name="Picture 12" descr="https://www.thenation.com/wp-content/uploads/2020/03/Schwab-Gates-Buffett_getty_img.jpg">
              <a:hlinkClick xmlns:a="http://schemas.openxmlformats.org/drawingml/2006/main" r:id="rId23" tooltip="&quot;The billionaire class: Warren Buffett (left) and Bill Gates, two of the Gates Foundation’s three trustees, sharing a laugh.  (Jeff Christensen / Wire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thenation.com/wp-content/uploads/2020/03/Schwab-Gates-Buffett_getty_img.jpg">
                      <a:hlinkClick r:id="rId23" tooltip="&quot;The billionaire class: Warren Buffett (left) and Bill Gates, two of the Gates Foundation’s three trustees, sharing a laugh.  (Jeff Christensen / WireImage)&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5174" cy="3730587"/>
                    </a:xfrm>
                    <a:prstGeom prst="rect">
                      <a:avLst/>
                    </a:prstGeom>
                    <a:noFill/>
                    <a:ln>
                      <a:noFill/>
                    </a:ln>
                  </pic:spPr>
                </pic:pic>
              </a:graphicData>
            </a:graphic>
          </wp:inline>
        </w:drawing>
      </w:r>
    </w:p>
    <w:p w:rsidR="00E26DE8" w:rsidRPr="00E26DE8" w:rsidRDefault="00E26DE8" w:rsidP="00E26DE8">
      <w:pPr>
        <w:spacing w:after="0" w:line="300" w:lineRule="atLeast"/>
        <w:textAlignment w:val="baseline"/>
        <w:rPr>
          <w:rFonts w:ascii="inherit" w:eastAsia="Times New Roman" w:hAnsi="inherit" w:cs="Times New Roman"/>
          <w:color w:val="A39F98"/>
          <w:sz w:val="24"/>
          <w:szCs w:val="24"/>
          <w:lang w:eastAsia="en-GB"/>
        </w:rPr>
      </w:pPr>
      <w:r w:rsidRPr="00E26DE8">
        <w:rPr>
          <w:rFonts w:ascii="inherit" w:eastAsia="Times New Roman" w:hAnsi="inherit" w:cs="Times New Roman"/>
          <w:b/>
          <w:bCs/>
          <w:color w:val="A39F98"/>
          <w:sz w:val="24"/>
          <w:szCs w:val="24"/>
          <w:bdr w:val="none" w:sz="0" w:space="0" w:color="auto" w:frame="1"/>
          <w:lang w:eastAsia="en-GB"/>
        </w:rPr>
        <w:t>The billionaire class:</w:t>
      </w:r>
      <w:r w:rsidRPr="00E26DE8">
        <w:rPr>
          <w:rFonts w:ascii="inherit" w:eastAsia="Times New Roman" w:hAnsi="inherit" w:cs="Times New Roman"/>
          <w:color w:val="A39F98"/>
          <w:sz w:val="24"/>
          <w:szCs w:val="24"/>
          <w:lang w:eastAsia="en-GB"/>
        </w:rPr>
        <w:t> Warren Buffett (left) and Bill Gates, two of the Gates Foundation’s three trustees, sharing a laugh. </w:t>
      </w:r>
      <w:r w:rsidRPr="00E26DE8">
        <w:rPr>
          <w:rFonts w:ascii="inherit" w:eastAsia="Times New Roman" w:hAnsi="inherit" w:cs="Times New Roman"/>
          <w:i/>
          <w:iCs/>
          <w:color w:val="A39F98"/>
          <w:sz w:val="24"/>
          <w:szCs w:val="24"/>
          <w:bdr w:val="none" w:sz="0" w:space="0" w:color="auto" w:frame="1"/>
          <w:lang w:eastAsia="en-GB"/>
        </w:rPr>
        <w:t xml:space="preserve">(Jeff Christensen / </w:t>
      </w:r>
      <w:proofErr w:type="spellStart"/>
      <w:r w:rsidRPr="00E26DE8">
        <w:rPr>
          <w:rFonts w:ascii="inherit" w:eastAsia="Times New Roman" w:hAnsi="inherit" w:cs="Times New Roman"/>
          <w:i/>
          <w:iCs/>
          <w:color w:val="A39F98"/>
          <w:sz w:val="24"/>
          <w:szCs w:val="24"/>
          <w:bdr w:val="none" w:sz="0" w:space="0" w:color="auto" w:frame="1"/>
          <w:lang w:eastAsia="en-GB"/>
        </w:rPr>
        <w:t>WireImage</w:t>
      </w:r>
      <w:proofErr w:type="spellEnd"/>
      <w:r w:rsidRPr="00E26DE8">
        <w:rPr>
          <w:rFonts w:ascii="inherit" w:eastAsia="Times New Roman" w:hAnsi="inherit" w:cs="Times New Roman"/>
          <w:i/>
          <w:iCs/>
          <w:color w:val="A39F98"/>
          <w:sz w:val="24"/>
          <w:szCs w:val="24"/>
          <w:bdr w:val="none" w:sz="0" w:space="0" w:color="auto" w:frame="1"/>
          <w:lang w:eastAsia="en-GB"/>
        </w:rPr>
        <w:t>)</w:t>
      </w:r>
    </w:p>
    <w:p w:rsidR="00E26DE8" w:rsidRPr="00E26DE8" w:rsidRDefault="00E26DE8" w:rsidP="00E26DE8">
      <w:pPr>
        <w:pBdr>
          <w:bottom w:val="single" w:sz="12" w:space="8" w:color="E5DFD4"/>
        </w:pBdr>
        <w:spacing w:after="0" w:line="240" w:lineRule="auto"/>
        <w:textAlignment w:val="baseline"/>
        <w:outlineLvl w:val="3"/>
        <w:rPr>
          <w:rFonts w:ascii="Knockout 49 B" w:eastAsia="Times New Roman" w:hAnsi="Knockout 49 B" w:cs="Times New Roman"/>
          <w:caps/>
          <w:color w:val="A39F98"/>
          <w:sz w:val="24"/>
          <w:szCs w:val="24"/>
          <w:lang w:eastAsia="en-GB"/>
        </w:rPr>
      </w:pPr>
      <w:r w:rsidRPr="00E26DE8">
        <w:rPr>
          <w:rFonts w:ascii="Knockout 49 B" w:eastAsia="Times New Roman" w:hAnsi="Knockout 49 B" w:cs="Times New Roman"/>
          <w:caps/>
          <w:color w:val="A39F98"/>
          <w:sz w:val="24"/>
          <w:szCs w:val="24"/>
          <w:lang w:eastAsia="en-GB"/>
        </w:rPr>
        <w:t>CURRENT ISSUE</w:t>
      </w:r>
    </w:p>
    <w:p w:rsidR="00E26DE8" w:rsidRPr="00E26DE8" w:rsidRDefault="00E26DE8" w:rsidP="00E26DE8">
      <w:pPr>
        <w:spacing w:after="0" w:line="240" w:lineRule="auto"/>
        <w:textAlignment w:val="baseline"/>
        <w:rPr>
          <w:rFonts w:ascii="Mercury Display B" w:eastAsia="Times New Roman" w:hAnsi="Mercury Display B" w:cs="Times New Roman"/>
          <w:i/>
          <w:iCs/>
          <w:color w:val="222222"/>
          <w:sz w:val="24"/>
          <w:szCs w:val="24"/>
          <w:lang w:eastAsia="en-GB"/>
        </w:rPr>
      </w:pPr>
      <w:r w:rsidRPr="00E26DE8">
        <w:rPr>
          <w:rFonts w:ascii="inherit" w:eastAsia="Times New Roman" w:hAnsi="inherit" w:cs="Times New Roman"/>
          <w:i/>
          <w:iCs/>
          <w:noProof/>
          <w:color w:val="008CBA"/>
          <w:sz w:val="24"/>
          <w:szCs w:val="24"/>
          <w:bdr w:val="none" w:sz="0" w:space="0" w:color="auto" w:frame="1"/>
          <w:lang w:eastAsia="en-GB"/>
        </w:rPr>
        <w:lastRenderedPageBreak/>
        <w:drawing>
          <wp:inline distT="0" distB="0" distL="0" distR="0">
            <wp:extent cx="3667125" cy="4810125"/>
            <wp:effectExtent l="0" t="0" r="9525" b="9525"/>
            <wp:docPr id="11" name="Picture 11" descr="https://www.thenation.com/wp-content/uploads/2020/07/cover0810.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thenation.com/wp-content/uploads/2020/07/cover0810.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67125" cy="4810125"/>
                    </a:xfrm>
                    <a:prstGeom prst="rect">
                      <a:avLst/>
                    </a:prstGeom>
                    <a:noFill/>
                    <a:ln>
                      <a:noFill/>
                    </a:ln>
                  </pic:spPr>
                </pic:pic>
              </a:graphicData>
            </a:graphic>
          </wp:inline>
        </w:drawing>
      </w:r>
    </w:p>
    <w:p w:rsidR="00E26DE8" w:rsidRPr="00E26DE8" w:rsidRDefault="00E26DE8" w:rsidP="00E26DE8">
      <w:pPr>
        <w:spacing w:after="0" w:line="240" w:lineRule="auto"/>
        <w:textAlignment w:val="baseline"/>
        <w:rPr>
          <w:rFonts w:ascii="Mercury Display B" w:eastAsia="Times New Roman" w:hAnsi="Mercury Display B" w:cs="Times New Roman"/>
          <w:i/>
          <w:iCs/>
          <w:color w:val="222222"/>
          <w:sz w:val="24"/>
          <w:szCs w:val="24"/>
          <w:lang w:eastAsia="en-GB"/>
        </w:rPr>
      </w:pPr>
      <w:hyperlink r:id="rId27" w:history="1">
        <w:r w:rsidRPr="00E26DE8">
          <w:rPr>
            <w:rFonts w:ascii="inherit" w:eastAsia="Times New Roman" w:hAnsi="inherit" w:cs="Times New Roman"/>
            <w:i/>
            <w:iCs/>
            <w:color w:val="222222"/>
            <w:sz w:val="24"/>
            <w:szCs w:val="24"/>
            <w:u w:val="single"/>
            <w:bdr w:val="none" w:sz="0" w:space="0" w:color="auto" w:frame="1"/>
            <w:lang w:eastAsia="en-GB"/>
          </w:rPr>
          <w:t>View our current issue</w:t>
        </w:r>
      </w:hyperlink>
    </w:p>
    <w:p w:rsidR="00E26DE8" w:rsidRPr="00E26DE8" w:rsidRDefault="00E26DE8" w:rsidP="00E26DE8">
      <w:pPr>
        <w:spacing w:after="300" w:line="240" w:lineRule="auto"/>
        <w:textAlignment w:val="baseline"/>
        <w:rPr>
          <w:rFonts w:ascii="inherit" w:eastAsia="Times New Roman" w:hAnsi="inherit" w:cs="Times New Roman"/>
          <w:i/>
          <w:iCs/>
          <w:color w:val="222222"/>
          <w:sz w:val="24"/>
          <w:szCs w:val="24"/>
          <w:lang w:eastAsia="en-GB"/>
        </w:rPr>
      </w:pPr>
      <w:r w:rsidRPr="00E26DE8">
        <w:rPr>
          <w:rFonts w:ascii="inherit" w:eastAsia="Times New Roman" w:hAnsi="inherit" w:cs="Times New Roman"/>
          <w:i/>
          <w:iCs/>
          <w:color w:val="222222"/>
          <w:sz w:val="24"/>
          <w:szCs w:val="24"/>
          <w:lang w:eastAsia="en-GB"/>
        </w:rPr>
        <w:t xml:space="preserve">Subscribe today and </w:t>
      </w:r>
      <w:proofErr w:type="gramStart"/>
      <w:r w:rsidRPr="00E26DE8">
        <w:rPr>
          <w:rFonts w:ascii="inherit" w:eastAsia="Times New Roman" w:hAnsi="inherit" w:cs="Times New Roman"/>
          <w:i/>
          <w:iCs/>
          <w:color w:val="222222"/>
          <w:sz w:val="24"/>
          <w:szCs w:val="24"/>
          <w:lang w:eastAsia="en-GB"/>
        </w:rPr>
        <w:t>Save</w:t>
      </w:r>
      <w:proofErr w:type="gramEnd"/>
      <w:r w:rsidRPr="00E26DE8">
        <w:rPr>
          <w:rFonts w:ascii="inherit" w:eastAsia="Times New Roman" w:hAnsi="inherit" w:cs="Times New Roman"/>
          <w:i/>
          <w:iCs/>
          <w:color w:val="222222"/>
          <w:sz w:val="24"/>
          <w:szCs w:val="24"/>
          <w:lang w:eastAsia="en-GB"/>
        </w:rPr>
        <w:t xml:space="preserve"> up to $129.</w:t>
      </w:r>
    </w:p>
    <w:p w:rsidR="00E26DE8" w:rsidRPr="00E26DE8" w:rsidRDefault="00E26DE8" w:rsidP="00E26DE8">
      <w:pPr>
        <w:spacing w:beforeAutospacing="1" w:after="0" w:line="240" w:lineRule="auto"/>
        <w:textAlignment w:val="baseline"/>
        <w:rPr>
          <w:rFonts w:ascii="inherit" w:eastAsia="Times New Roman" w:hAnsi="inherit" w:cs="Times New Roman"/>
          <w:sz w:val="30"/>
          <w:szCs w:val="30"/>
          <w:lang w:eastAsia="en-GB"/>
        </w:rPr>
      </w:pPr>
      <w:r w:rsidRPr="00E26DE8">
        <w:rPr>
          <w:rFonts w:ascii="Knockout 49 B" w:eastAsia="Times New Roman" w:hAnsi="Knockout 49 B" w:cs="Times New Roman"/>
          <w:b/>
          <w:bCs/>
          <w:sz w:val="90"/>
          <w:szCs w:val="90"/>
          <w:bdr w:val="none" w:sz="0" w:space="0" w:color="auto" w:frame="1"/>
          <w:lang w:eastAsia="en-GB"/>
        </w:rPr>
        <w:t>W</w:t>
      </w:r>
      <w:r w:rsidRPr="00E26DE8">
        <w:rPr>
          <w:rFonts w:ascii="inherit" w:eastAsia="Times New Roman" w:hAnsi="inherit" w:cs="Times New Roman"/>
          <w:sz w:val="30"/>
          <w:szCs w:val="30"/>
          <w:lang w:eastAsia="en-GB"/>
        </w:rPr>
        <w:t>hen Gates </w:t>
      </w:r>
      <w:hyperlink r:id="rId28" w:history="1">
        <w:r w:rsidRPr="00E26DE8">
          <w:rPr>
            <w:rFonts w:ascii="inherit" w:eastAsia="Times New Roman" w:hAnsi="inherit" w:cs="Times New Roman"/>
            <w:color w:val="111111"/>
            <w:sz w:val="30"/>
            <w:szCs w:val="30"/>
            <w:u w:val="single"/>
            <w:bdr w:val="none" w:sz="0" w:space="0" w:color="auto" w:frame="1"/>
            <w:lang w:eastAsia="en-GB"/>
          </w:rPr>
          <w:t>announced</w:t>
        </w:r>
      </w:hyperlink>
      <w:r w:rsidRPr="00E26DE8">
        <w:rPr>
          <w:rFonts w:ascii="inherit" w:eastAsia="Times New Roman" w:hAnsi="inherit" w:cs="Times New Roman"/>
          <w:sz w:val="30"/>
          <w:szCs w:val="30"/>
          <w:lang w:eastAsia="en-GB"/>
        </w:rPr>
        <w:t> in 2008 that he would step away from Microsoft to focus his efforts on philanthropy, he described his intention to work with and through the private sector to deliver public-goods products and technologies, in the same way that Microsoft’s computer software expanded horizons and created economic opportunities. Describing his approach by turns as “</w:t>
      </w:r>
      <w:hyperlink r:id="rId29" w:history="1">
        <w:r w:rsidRPr="00E26DE8">
          <w:rPr>
            <w:rFonts w:ascii="inherit" w:eastAsia="Times New Roman" w:hAnsi="inherit" w:cs="Times New Roman"/>
            <w:color w:val="111111"/>
            <w:sz w:val="30"/>
            <w:szCs w:val="30"/>
            <w:u w:val="single"/>
            <w:bdr w:val="none" w:sz="0" w:space="0" w:color="auto" w:frame="1"/>
            <w:lang w:eastAsia="en-GB"/>
          </w:rPr>
          <w:t>creative capitalism</w:t>
        </w:r>
      </w:hyperlink>
      <w:r w:rsidRPr="00E26DE8">
        <w:rPr>
          <w:rFonts w:ascii="inherit" w:eastAsia="Times New Roman" w:hAnsi="inherit" w:cs="Times New Roman"/>
          <w:sz w:val="30"/>
          <w:szCs w:val="30"/>
          <w:lang w:eastAsia="en-GB"/>
        </w:rPr>
        <w:t>” and “</w:t>
      </w:r>
      <w:hyperlink r:id="rId30" w:history="1">
        <w:r w:rsidRPr="00E26DE8">
          <w:rPr>
            <w:rFonts w:ascii="inherit" w:eastAsia="Times New Roman" w:hAnsi="inherit" w:cs="Times New Roman"/>
            <w:color w:val="111111"/>
            <w:sz w:val="30"/>
            <w:szCs w:val="30"/>
            <w:u w:val="single"/>
            <w:bdr w:val="none" w:sz="0" w:space="0" w:color="auto" w:frame="1"/>
            <w:lang w:eastAsia="en-GB"/>
          </w:rPr>
          <w:t>catalytic philanthropy</w:t>
        </w:r>
      </w:hyperlink>
      <w:r w:rsidRPr="00E26DE8">
        <w:rPr>
          <w:rFonts w:ascii="inherit" w:eastAsia="Times New Roman" w:hAnsi="inherit" w:cs="Times New Roman"/>
          <w:sz w:val="30"/>
          <w:szCs w:val="30"/>
          <w:lang w:eastAsia="en-GB"/>
        </w:rPr>
        <w:t>,” Gates oversaw a shift at his foundation to leverage “all the tools of capitalism” to “connect the promise of philanthropy with the power of private enterprise.”</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The result has been a new model of charity in which the most direct beneficiaries are sometimes not the world’s poor but the world’s wealthiest, in which the goal is not to help the needy but to help the rich help the needy.</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lastRenderedPageBreak/>
        <w:t>Through an investigation of more than 19,000 charitable grants the Gates Foundation has made over the last two decades, </w:t>
      </w:r>
      <w:r w:rsidRPr="00E26DE8">
        <w:rPr>
          <w:rFonts w:ascii="inherit" w:eastAsia="Times New Roman" w:hAnsi="inherit" w:cs="Times New Roman"/>
          <w:i/>
          <w:iCs/>
          <w:sz w:val="30"/>
          <w:szCs w:val="30"/>
          <w:bdr w:val="none" w:sz="0" w:space="0" w:color="auto" w:frame="1"/>
          <w:lang w:eastAsia="en-GB"/>
        </w:rPr>
        <w:t>The Nation</w:t>
      </w:r>
      <w:r w:rsidRPr="00E26DE8">
        <w:rPr>
          <w:rFonts w:ascii="inherit" w:eastAsia="Times New Roman" w:hAnsi="inherit" w:cs="Times New Roman"/>
          <w:sz w:val="30"/>
          <w:szCs w:val="30"/>
          <w:lang w:eastAsia="en-GB"/>
        </w:rPr>
        <w:t> has uncovered close to $2 billion in tax-deductible charitable donations to private companies—including some of the largest businesses in the world, such as GlaxoSmithKline, Unilever, IBM, and NBC Universal Media—which are tasked with developing new drugs, improving sanitation in the developing world, developing financial products for Muslim consumers, and spreading the good news about this work.</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The Gates Foundation even gave $2 million to Participant Media to promote Davis Guggenheim’s previous documentary film </w:t>
      </w:r>
      <w:proofErr w:type="gramStart"/>
      <w:r w:rsidRPr="00E26DE8">
        <w:rPr>
          <w:rFonts w:ascii="inherit" w:eastAsia="Times New Roman" w:hAnsi="inherit" w:cs="Times New Roman"/>
          <w:i/>
          <w:iCs/>
          <w:sz w:val="30"/>
          <w:szCs w:val="30"/>
          <w:bdr w:val="none" w:sz="0" w:space="0" w:color="auto" w:frame="1"/>
          <w:lang w:eastAsia="en-GB"/>
        </w:rPr>
        <w:t>Waiting</w:t>
      </w:r>
      <w:proofErr w:type="gramEnd"/>
      <w:r w:rsidRPr="00E26DE8">
        <w:rPr>
          <w:rFonts w:ascii="inherit" w:eastAsia="Times New Roman" w:hAnsi="inherit" w:cs="Times New Roman"/>
          <w:i/>
          <w:iCs/>
          <w:sz w:val="30"/>
          <w:szCs w:val="30"/>
          <w:bdr w:val="none" w:sz="0" w:space="0" w:color="auto" w:frame="1"/>
          <w:lang w:eastAsia="en-GB"/>
        </w:rPr>
        <w:t xml:space="preserve"> for Superman</w:t>
      </w:r>
      <w:r w:rsidRPr="00E26DE8">
        <w:rPr>
          <w:rFonts w:ascii="inherit" w:eastAsia="Times New Roman" w:hAnsi="inherit" w:cs="Times New Roman"/>
          <w:sz w:val="30"/>
          <w:szCs w:val="30"/>
          <w:lang w:eastAsia="en-GB"/>
        </w:rPr>
        <w:t>, which pushes one of the foundation’s signature charity efforts, charter schools—privately managed public schools. This charitable donation is a small part of the $250 million the foundation has given to media companies and other groups to influence the news.</w:t>
      </w:r>
    </w:p>
    <w:p w:rsidR="00E26DE8" w:rsidRPr="00E26DE8" w:rsidRDefault="00E26DE8" w:rsidP="00E26DE8">
      <w:pPr>
        <w:pBdr>
          <w:bottom w:val="single" w:sz="12" w:space="8" w:color="E5DFD4"/>
        </w:pBdr>
        <w:spacing w:after="0" w:line="240" w:lineRule="auto"/>
        <w:textAlignment w:val="baseline"/>
        <w:outlineLvl w:val="3"/>
        <w:rPr>
          <w:rFonts w:ascii="Knockout 49 B" w:eastAsia="Times New Roman" w:hAnsi="Knockout 49 B" w:cs="Times New Roman"/>
          <w:caps/>
          <w:color w:val="A39F98"/>
          <w:sz w:val="24"/>
          <w:szCs w:val="24"/>
          <w:lang w:eastAsia="en-GB"/>
        </w:rPr>
      </w:pPr>
      <w:r w:rsidRPr="00E26DE8">
        <w:rPr>
          <w:rFonts w:ascii="Knockout 49 B" w:eastAsia="Times New Roman" w:hAnsi="Knockout 49 B" w:cs="Times New Roman"/>
          <w:caps/>
          <w:color w:val="A39F98"/>
          <w:sz w:val="24"/>
          <w:szCs w:val="24"/>
          <w:lang w:eastAsia="en-GB"/>
        </w:rPr>
        <w:t>RELATED ARTICLE</w:t>
      </w:r>
    </w:p>
    <w:p w:rsidR="00E26DE8" w:rsidRPr="00E26DE8" w:rsidRDefault="00E26DE8" w:rsidP="00E26DE8">
      <w:pPr>
        <w:spacing w:line="240" w:lineRule="auto"/>
        <w:textAlignment w:val="baseline"/>
        <w:rPr>
          <w:rFonts w:ascii="inherit" w:eastAsia="Times New Roman" w:hAnsi="inherit" w:cs="Times New Roman"/>
          <w:sz w:val="24"/>
          <w:szCs w:val="24"/>
          <w:lang w:eastAsia="en-GB"/>
        </w:rPr>
      </w:pPr>
      <w:r w:rsidRPr="00E26DE8">
        <w:rPr>
          <w:rFonts w:ascii="inherit" w:eastAsia="Times New Roman" w:hAnsi="inherit" w:cs="Times New Roman"/>
          <w:i/>
          <w:iCs/>
          <w:noProof/>
          <w:color w:val="008CBA"/>
          <w:sz w:val="24"/>
          <w:szCs w:val="24"/>
          <w:bdr w:val="none" w:sz="0" w:space="0" w:color="auto" w:frame="1"/>
          <w:lang w:eastAsia="en-GB"/>
        </w:rPr>
        <w:drawing>
          <wp:inline distT="0" distB="0" distL="0" distR="0">
            <wp:extent cx="6472379" cy="4076700"/>
            <wp:effectExtent l="0" t="0" r="5080" b="0"/>
            <wp:docPr id="10" name="Picture 10" descr="The Nation">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Nation">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92110" cy="4089128"/>
                    </a:xfrm>
                    <a:prstGeom prst="rect">
                      <a:avLst/>
                    </a:prstGeom>
                    <a:noFill/>
                    <a:ln>
                      <a:noFill/>
                    </a:ln>
                  </pic:spPr>
                </pic:pic>
              </a:graphicData>
            </a:graphic>
          </wp:inline>
        </w:drawing>
      </w:r>
    </w:p>
    <w:p w:rsidR="00E26DE8" w:rsidRPr="00E26DE8" w:rsidRDefault="00E26DE8" w:rsidP="00E26DE8">
      <w:pPr>
        <w:spacing w:after="0" w:line="240" w:lineRule="auto"/>
        <w:textAlignment w:val="baseline"/>
        <w:rPr>
          <w:rFonts w:ascii="Times New Roman" w:eastAsia="Times New Roman" w:hAnsi="Times New Roman" w:cs="Times New Roman"/>
          <w:i/>
          <w:iCs/>
          <w:color w:val="008CBA"/>
          <w:sz w:val="24"/>
          <w:szCs w:val="24"/>
          <w:bdr w:val="none" w:sz="0" w:space="0" w:color="auto" w:frame="1"/>
          <w:lang w:eastAsia="en-GB"/>
        </w:rPr>
      </w:pPr>
      <w:r w:rsidRPr="00E26DE8">
        <w:rPr>
          <w:rFonts w:ascii="inherit" w:eastAsia="Times New Roman" w:hAnsi="inherit" w:cs="Times New Roman"/>
          <w:sz w:val="24"/>
          <w:szCs w:val="24"/>
          <w:lang w:eastAsia="en-GB"/>
        </w:rPr>
        <w:fldChar w:fldCharType="begin"/>
      </w:r>
      <w:r w:rsidRPr="00E26DE8">
        <w:rPr>
          <w:rFonts w:ascii="inherit" w:eastAsia="Times New Roman" w:hAnsi="inherit" w:cs="Times New Roman"/>
          <w:sz w:val="24"/>
          <w:szCs w:val="24"/>
          <w:lang w:eastAsia="en-GB"/>
        </w:rPr>
        <w:instrText xml:space="preserve"> HYPERLINK "https://www.thenation.com/article/economy/disney-iger-labor/" </w:instrText>
      </w:r>
      <w:r w:rsidRPr="00E26DE8">
        <w:rPr>
          <w:rFonts w:ascii="inherit" w:eastAsia="Times New Roman" w:hAnsi="inherit" w:cs="Times New Roman"/>
          <w:sz w:val="24"/>
          <w:szCs w:val="24"/>
          <w:lang w:eastAsia="en-GB"/>
        </w:rPr>
        <w:fldChar w:fldCharType="separate"/>
      </w:r>
    </w:p>
    <w:p w:rsidR="00E26DE8" w:rsidRPr="00E26DE8" w:rsidRDefault="00E26DE8" w:rsidP="00E26DE8">
      <w:pPr>
        <w:spacing w:after="0" w:line="240" w:lineRule="auto"/>
        <w:textAlignment w:val="baseline"/>
        <w:outlineLvl w:val="4"/>
        <w:rPr>
          <w:rFonts w:ascii="Knockout 49 B" w:eastAsia="Times New Roman" w:hAnsi="Knockout 49 B" w:cs="Times New Roman"/>
          <w:caps/>
          <w:color w:val="222222"/>
          <w:sz w:val="20"/>
          <w:szCs w:val="20"/>
          <w:lang w:eastAsia="en-GB"/>
        </w:rPr>
      </w:pPr>
      <w:r w:rsidRPr="00E26DE8">
        <w:rPr>
          <w:rFonts w:ascii="Knockout 49 B" w:eastAsia="Times New Roman" w:hAnsi="Knockout 49 B" w:cs="Times New Roman"/>
          <w:caps/>
          <w:color w:val="222222"/>
          <w:sz w:val="20"/>
          <w:szCs w:val="20"/>
          <w:bdr w:val="none" w:sz="0" w:space="0" w:color="auto" w:frame="1"/>
          <w:lang w:eastAsia="en-GB"/>
        </w:rPr>
        <w:t>DISNEY IS NOT THE GREATEST PLACE ON EARTH TO WORK</w:t>
      </w:r>
    </w:p>
    <w:p w:rsidR="00E26DE8" w:rsidRPr="00E26DE8" w:rsidRDefault="00E26DE8" w:rsidP="00E26DE8">
      <w:pPr>
        <w:spacing w:after="0" w:line="240" w:lineRule="auto"/>
        <w:textAlignment w:val="baseline"/>
        <w:rPr>
          <w:rFonts w:ascii="inherit" w:eastAsia="Times New Roman" w:hAnsi="inherit" w:cs="Times New Roman"/>
          <w:sz w:val="24"/>
          <w:szCs w:val="24"/>
          <w:lang w:eastAsia="en-GB"/>
        </w:rPr>
      </w:pPr>
      <w:r w:rsidRPr="00E26DE8">
        <w:rPr>
          <w:rFonts w:ascii="inherit" w:eastAsia="Times New Roman" w:hAnsi="inherit" w:cs="Times New Roman"/>
          <w:sz w:val="24"/>
          <w:szCs w:val="24"/>
          <w:lang w:eastAsia="en-GB"/>
        </w:rPr>
        <w:fldChar w:fldCharType="end"/>
      </w:r>
    </w:p>
    <w:p w:rsidR="00E26DE8" w:rsidRPr="00E26DE8" w:rsidRDefault="00E26DE8" w:rsidP="00E26DE8">
      <w:pPr>
        <w:spacing w:after="0" w:line="240" w:lineRule="auto"/>
        <w:textAlignment w:val="baseline"/>
        <w:rPr>
          <w:rFonts w:ascii="Mercury Display B" w:eastAsia="Times New Roman" w:hAnsi="Mercury Display B" w:cs="Times New Roman"/>
          <w:i/>
          <w:iCs/>
          <w:sz w:val="24"/>
          <w:szCs w:val="24"/>
          <w:lang w:eastAsia="en-GB"/>
        </w:rPr>
      </w:pPr>
      <w:r w:rsidRPr="00E26DE8">
        <w:rPr>
          <w:rFonts w:ascii="Mercury Display B" w:eastAsia="Times New Roman" w:hAnsi="Mercury Display B" w:cs="Times New Roman"/>
          <w:i/>
          <w:iCs/>
          <w:sz w:val="24"/>
          <w:szCs w:val="24"/>
          <w:lang w:eastAsia="en-GB"/>
        </w:rPr>
        <w:t>Peter Dreier</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 xml:space="preserve">“It’s been a quite unprecedented development, the amount that the Gates Foundation is gifting to corporations…. I find that flabbergasting, </w:t>
      </w:r>
      <w:r w:rsidRPr="00E26DE8">
        <w:rPr>
          <w:rFonts w:ascii="inherit" w:eastAsia="Times New Roman" w:hAnsi="inherit" w:cs="Times New Roman"/>
          <w:sz w:val="30"/>
          <w:szCs w:val="30"/>
          <w:lang w:eastAsia="en-GB"/>
        </w:rPr>
        <w:lastRenderedPageBreak/>
        <w:t xml:space="preserve">frankly,” says </w:t>
      </w:r>
      <w:proofErr w:type="spellStart"/>
      <w:r w:rsidRPr="00E26DE8">
        <w:rPr>
          <w:rFonts w:ascii="inherit" w:eastAsia="Times New Roman" w:hAnsi="inherit" w:cs="Times New Roman"/>
          <w:sz w:val="30"/>
          <w:szCs w:val="30"/>
          <w:lang w:eastAsia="en-GB"/>
        </w:rPr>
        <w:t>Linsey</w:t>
      </w:r>
      <w:proofErr w:type="spellEnd"/>
      <w:r w:rsidRPr="00E26DE8">
        <w:rPr>
          <w:rFonts w:ascii="inherit" w:eastAsia="Times New Roman" w:hAnsi="inherit" w:cs="Times New Roman"/>
          <w:sz w:val="30"/>
          <w:szCs w:val="30"/>
          <w:lang w:eastAsia="en-GB"/>
        </w:rPr>
        <w:t xml:space="preserve"> </w:t>
      </w:r>
      <w:proofErr w:type="spellStart"/>
      <w:r w:rsidRPr="00E26DE8">
        <w:rPr>
          <w:rFonts w:ascii="inherit" w:eastAsia="Times New Roman" w:hAnsi="inherit" w:cs="Times New Roman"/>
          <w:sz w:val="30"/>
          <w:szCs w:val="30"/>
          <w:lang w:eastAsia="en-GB"/>
        </w:rPr>
        <w:t>McGoey</w:t>
      </w:r>
      <w:proofErr w:type="spellEnd"/>
      <w:r w:rsidRPr="00E26DE8">
        <w:rPr>
          <w:rFonts w:ascii="inherit" w:eastAsia="Times New Roman" w:hAnsi="inherit" w:cs="Times New Roman"/>
          <w:sz w:val="30"/>
          <w:szCs w:val="30"/>
          <w:lang w:eastAsia="en-GB"/>
        </w:rPr>
        <w:t>, a professor of sociology at the University of Essex and author of the book </w:t>
      </w:r>
      <w:r w:rsidRPr="00E26DE8">
        <w:rPr>
          <w:rFonts w:ascii="inherit" w:eastAsia="Times New Roman" w:hAnsi="inherit" w:cs="Times New Roman"/>
          <w:i/>
          <w:iCs/>
          <w:sz w:val="30"/>
          <w:szCs w:val="30"/>
          <w:bdr w:val="none" w:sz="0" w:space="0" w:color="auto" w:frame="1"/>
          <w:lang w:eastAsia="en-GB"/>
        </w:rPr>
        <w:t>No Such Thing as a Free Gift</w:t>
      </w:r>
      <w:r w:rsidRPr="00E26DE8">
        <w:rPr>
          <w:rFonts w:ascii="inherit" w:eastAsia="Times New Roman" w:hAnsi="inherit" w:cs="Times New Roman"/>
          <w:sz w:val="30"/>
          <w:szCs w:val="30"/>
          <w:lang w:eastAsia="en-GB"/>
        </w:rPr>
        <w:t>. “They’ve created one of the most problematic precedents in the history of foundation giving by essentially opening the door for corporations to see themselves as deserving charity claimants at a time when corporate profits are at an all-time high.”</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proofErr w:type="spellStart"/>
      <w:r w:rsidRPr="00E26DE8">
        <w:rPr>
          <w:rFonts w:ascii="inherit" w:eastAsia="Times New Roman" w:hAnsi="inherit" w:cs="Times New Roman"/>
          <w:sz w:val="30"/>
          <w:szCs w:val="30"/>
          <w:lang w:eastAsia="en-GB"/>
        </w:rPr>
        <w:t>McGoey’s</w:t>
      </w:r>
      <w:proofErr w:type="spellEnd"/>
      <w:r w:rsidRPr="00E26DE8">
        <w:rPr>
          <w:rFonts w:ascii="inherit" w:eastAsia="Times New Roman" w:hAnsi="inherit" w:cs="Times New Roman"/>
          <w:sz w:val="30"/>
          <w:szCs w:val="30"/>
          <w:lang w:eastAsia="en-GB"/>
        </w:rPr>
        <w:t xml:space="preserve"> research has anecdotally highlighted charitable grants the Gates Foundation has made to private companies, such as a $19 million donation to a </w:t>
      </w:r>
      <w:proofErr w:type="spellStart"/>
      <w:r w:rsidRPr="00E26DE8">
        <w:rPr>
          <w:rFonts w:ascii="inherit" w:eastAsia="Times New Roman" w:hAnsi="inherit" w:cs="Times New Roman"/>
          <w:sz w:val="30"/>
          <w:szCs w:val="30"/>
          <w:lang w:eastAsia="en-GB"/>
        </w:rPr>
        <w:fldChar w:fldCharType="begin"/>
      </w:r>
      <w:r w:rsidRPr="00E26DE8">
        <w:rPr>
          <w:rFonts w:ascii="inherit" w:eastAsia="Times New Roman" w:hAnsi="inherit" w:cs="Times New Roman"/>
          <w:sz w:val="30"/>
          <w:szCs w:val="30"/>
          <w:lang w:eastAsia="en-GB"/>
        </w:rPr>
        <w:instrText xml:space="preserve"> HYPERLINK "https://www.jacobinmag.com/2015/11/philanthropy-charity-banga-carnegie-gates-foundation-development" </w:instrText>
      </w:r>
      <w:r w:rsidRPr="00E26DE8">
        <w:rPr>
          <w:rFonts w:ascii="inherit" w:eastAsia="Times New Roman" w:hAnsi="inherit" w:cs="Times New Roman"/>
          <w:sz w:val="30"/>
          <w:szCs w:val="30"/>
          <w:lang w:eastAsia="en-GB"/>
        </w:rPr>
        <w:fldChar w:fldCharType="separate"/>
      </w:r>
      <w:r w:rsidRPr="00E26DE8">
        <w:rPr>
          <w:rFonts w:ascii="inherit" w:eastAsia="Times New Roman" w:hAnsi="inherit" w:cs="Times New Roman"/>
          <w:color w:val="111111"/>
          <w:sz w:val="30"/>
          <w:szCs w:val="30"/>
          <w:u w:val="single"/>
          <w:bdr w:val="none" w:sz="0" w:space="0" w:color="auto" w:frame="1"/>
          <w:lang w:eastAsia="en-GB"/>
        </w:rPr>
        <w:t>Mastercard</w:t>
      </w:r>
      <w:proofErr w:type="spellEnd"/>
      <w:r w:rsidRPr="00E26DE8">
        <w:rPr>
          <w:rFonts w:ascii="inherit" w:eastAsia="Times New Roman" w:hAnsi="inherit" w:cs="Times New Roman"/>
          <w:color w:val="111111"/>
          <w:sz w:val="30"/>
          <w:szCs w:val="30"/>
          <w:u w:val="single"/>
          <w:bdr w:val="none" w:sz="0" w:space="0" w:color="auto" w:frame="1"/>
          <w:lang w:eastAsia="en-GB"/>
        </w:rPr>
        <w:t xml:space="preserve"> affiliate</w:t>
      </w:r>
      <w:r w:rsidRPr="00E26DE8">
        <w:rPr>
          <w:rFonts w:ascii="inherit" w:eastAsia="Times New Roman" w:hAnsi="inherit" w:cs="Times New Roman"/>
          <w:sz w:val="30"/>
          <w:szCs w:val="30"/>
          <w:lang w:eastAsia="en-GB"/>
        </w:rPr>
        <w:fldChar w:fldCharType="end"/>
      </w:r>
      <w:r w:rsidRPr="00E26DE8">
        <w:rPr>
          <w:rFonts w:ascii="inherit" w:eastAsia="Times New Roman" w:hAnsi="inherit" w:cs="Times New Roman"/>
          <w:sz w:val="30"/>
          <w:szCs w:val="30"/>
          <w:lang w:eastAsia="en-GB"/>
        </w:rPr>
        <w:t xml:space="preserve"> in 2014 to “increase usage of digital financial products by poor adults” in Kenya. The credit card giant had already articulated its keen business interest in cultivating new clients from the developing world’s 2.5 billion unbanked people, </w:t>
      </w:r>
      <w:proofErr w:type="spellStart"/>
      <w:r w:rsidRPr="00E26DE8">
        <w:rPr>
          <w:rFonts w:ascii="inherit" w:eastAsia="Times New Roman" w:hAnsi="inherit" w:cs="Times New Roman"/>
          <w:sz w:val="30"/>
          <w:szCs w:val="30"/>
          <w:lang w:eastAsia="en-GB"/>
        </w:rPr>
        <w:t>McGoey</w:t>
      </w:r>
      <w:proofErr w:type="spellEnd"/>
      <w:r w:rsidRPr="00E26DE8">
        <w:rPr>
          <w:rFonts w:ascii="inherit" w:eastAsia="Times New Roman" w:hAnsi="inherit" w:cs="Times New Roman"/>
          <w:sz w:val="30"/>
          <w:szCs w:val="30"/>
          <w:lang w:eastAsia="en-GB"/>
        </w:rPr>
        <w:t xml:space="preserve"> says, so why did it need a wealthy philanthropist to subsidize its work? And why are Bill and Melinda Gates getting a tax break for this donation?</w:t>
      </w:r>
    </w:p>
    <w:p w:rsidR="00E26DE8" w:rsidRPr="00E26DE8" w:rsidRDefault="00E26DE8" w:rsidP="00E26DE8">
      <w:pPr>
        <w:spacing w:beforeAutospacing="1" w:after="0" w:afterAutospacing="1" w:line="240" w:lineRule="auto"/>
        <w:textAlignment w:val="baseline"/>
        <w:outlineLvl w:val="3"/>
        <w:rPr>
          <w:rFonts w:ascii="Knockout 49 B" w:eastAsia="Times New Roman" w:hAnsi="Knockout 49 B" w:cs="Times New Roman"/>
          <w:caps/>
          <w:color w:val="111111"/>
          <w:sz w:val="30"/>
          <w:szCs w:val="30"/>
          <w:lang w:eastAsia="en-GB"/>
        </w:rPr>
      </w:pPr>
      <w:r w:rsidRPr="00E26DE8">
        <w:rPr>
          <w:rFonts w:ascii="inherit" w:eastAsia="Times New Roman" w:hAnsi="inherit" w:cs="Times New Roman"/>
          <w:b/>
          <w:bCs/>
          <w:caps/>
          <w:color w:val="111111"/>
          <w:sz w:val="30"/>
          <w:szCs w:val="30"/>
          <w:bdr w:val="none" w:sz="0" w:space="0" w:color="auto" w:frame="1"/>
          <w:lang w:eastAsia="en-GB"/>
        </w:rPr>
        <w:t>SUPPORT PROGRESSIVE JOURNALISM</w:t>
      </w:r>
    </w:p>
    <w:p w:rsidR="00E26DE8" w:rsidRPr="00E26DE8" w:rsidRDefault="00E26DE8" w:rsidP="00E26DE8">
      <w:pPr>
        <w:spacing w:after="0" w:line="345" w:lineRule="atLeast"/>
        <w:textAlignment w:val="baseline"/>
        <w:rPr>
          <w:rFonts w:ascii="inherit" w:eastAsia="Times New Roman" w:hAnsi="inherit" w:cs="Times New Roman"/>
          <w:sz w:val="24"/>
          <w:szCs w:val="24"/>
          <w:lang w:eastAsia="en-GB"/>
        </w:rPr>
      </w:pPr>
      <w:r w:rsidRPr="00E26DE8">
        <w:rPr>
          <w:rFonts w:ascii="inherit" w:eastAsia="Times New Roman" w:hAnsi="inherit" w:cs="Times New Roman"/>
          <w:sz w:val="24"/>
          <w:szCs w:val="24"/>
          <w:lang w:eastAsia="en-GB"/>
        </w:rPr>
        <w:t>If you like this article, please give today to help fund </w:t>
      </w:r>
      <w:r w:rsidRPr="00E26DE8">
        <w:rPr>
          <w:rFonts w:ascii="inherit" w:eastAsia="Times New Roman" w:hAnsi="inherit" w:cs="Times New Roman"/>
          <w:i/>
          <w:iCs/>
          <w:sz w:val="26"/>
          <w:szCs w:val="26"/>
          <w:bdr w:val="none" w:sz="0" w:space="0" w:color="auto" w:frame="1"/>
          <w:lang w:eastAsia="en-GB"/>
        </w:rPr>
        <w:t>The Nation</w:t>
      </w:r>
      <w:r w:rsidRPr="00E26DE8">
        <w:rPr>
          <w:rFonts w:ascii="inherit" w:eastAsia="Times New Roman" w:hAnsi="inherit" w:cs="Times New Roman"/>
          <w:sz w:val="24"/>
          <w:szCs w:val="24"/>
          <w:lang w:eastAsia="en-GB"/>
        </w:rPr>
        <w:t>’s work.</w:t>
      </w:r>
    </w:p>
    <w:p w:rsidR="00E26DE8" w:rsidRPr="00E26DE8" w:rsidRDefault="00E26DE8" w:rsidP="00E26DE8">
      <w:pPr>
        <w:spacing w:after="0" w:line="240" w:lineRule="auto"/>
        <w:textAlignment w:val="baseline"/>
        <w:rPr>
          <w:rFonts w:ascii="inherit" w:eastAsia="Times New Roman" w:hAnsi="inherit" w:cs="Times New Roman"/>
          <w:sz w:val="24"/>
          <w:szCs w:val="24"/>
          <w:lang w:eastAsia="en-GB"/>
        </w:rPr>
      </w:pPr>
      <w:r w:rsidRPr="00E26DE8">
        <w:rPr>
          <w:rFonts w:ascii="inherit" w:eastAsia="Times New Roman" w:hAnsi="inherit" w:cs="Times New Roman"/>
          <w:sz w:val="24"/>
          <w:szCs w:val="24"/>
          <w:lang w:eastAsia="en-GB"/>
        </w:rPr>
        <w:t> </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 xml:space="preserve">These questions seem especially pertinent in light of the fact that the donation to </w:t>
      </w:r>
      <w:proofErr w:type="spellStart"/>
      <w:r w:rsidRPr="00E26DE8">
        <w:rPr>
          <w:rFonts w:ascii="inherit" w:eastAsia="Times New Roman" w:hAnsi="inherit" w:cs="Times New Roman"/>
          <w:sz w:val="30"/>
          <w:szCs w:val="30"/>
          <w:lang w:eastAsia="en-GB"/>
        </w:rPr>
        <w:t>Mastercard</w:t>
      </w:r>
      <w:proofErr w:type="spellEnd"/>
      <w:r w:rsidRPr="00E26DE8">
        <w:rPr>
          <w:rFonts w:ascii="inherit" w:eastAsia="Times New Roman" w:hAnsi="inherit" w:cs="Times New Roman"/>
          <w:sz w:val="30"/>
          <w:szCs w:val="30"/>
          <w:lang w:eastAsia="en-GB"/>
        </w:rPr>
        <w:t xml:space="preserve"> may have delivered financial benefits to the Gates Foundation; at the time of the donation, in November 2014, the foundation’s endowment had substantial financial investments in </w:t>
      </w:r>
      <w:proofErr w:type="spellStart"/>
      <w:r w:rsidRPr="00E26DE8">
        <w:rPr>
          <w:rFonts w:ascii="inherit" w:eastAsia="Times New Roman" w:hAnsi="inherit" w:cs="Times New Roman"/>
          <w:sz w:val="30"/>
          <w:szCs w:val="30"/>
          <w:lang w:eastAsia="en-GB"/>
        </w:rPr>
        <w:t>Mastercard</w:t>
      </w:r>
      <w:proofErr w:type="spellEnd"/>
      <w:r w:rsidRPr="00E26DE8">
        <w:rPr>
          <w:rFonts w:ascii="inherit" w:eastAsia="Times New Roman" w:hAnsi="inherit" w:cs="Times New Roman"/>
          <w:sz w:val="30"/>
          <w:szCs w:val="30"/>
          <w:lang w:eastAsia="en-GB"/>
        </w:rPr>
        <w:t xml:space="preserve"> through its holdings in Warren Buffett’s investment company, Berkshire Hathaway. (Buffett himself has pledged $30 billion to the Gates Foundation</w:t>
      </w:r>
      <w:proofErr w:type="gramStart"/>
      <w:r w:rsidRPr="00E26DE8">
        <w:rPr>
          <w:rFonts w:ascii="inherit" w:eastAsia="Times New Roman" w:hAnsi="inherit" w:cs="Times New Roman"/>
          <w:sz w:val="30"/>
          <w:szCs w:val="30"/>
          <w:lang w:eastAsia="en-GB"/>
        </w:rPr>
        <w:t>. )</w:t>
      </w:r>
      <w:proofErr w:type="gramEnd"/>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i/>
          <w:iCs/>
          <w:sz w:val="30"/>
          <w:szCs w:val="30"/>
          <w:bdr w:val="none" w:sz="0" w:space="0" w:color="auto" w:frame="1"/>
          <w:lang w:eastAsia="en-GB"/>
        </w:rPr>
        <w:t>The Nation</w:t>
      </w:r>
      <w:r w:rsidRPr="00E26DE8">
        <w:rPr>
          <w:rFonts w:ascii="inherit" w:eastAsia="Times New Roman" w:hAnsi="inherit" w:cs="Times New Roman"/>
          <w:sz w:val="30"/>
          <w:szCs w:val="30"/>
          <w:lang w:eastAsia="en-GB"/>
        </w:rPr>
        <w:t xml:space="preserve"> found close to $250 million in charitable grants from the Gates Foundation to companies in which the foundation holds corporate stocks and bonds: Merck, Novartis, GlaxoSmithKline, Vodafone, </w:t>
      </w:r>
      <w:proofErr w:type="spellStart"/>
      <w:r w:rsidRPr="00E26DE8">
        <w:rPr>
          <w:rFonts w:ascii="inherit" w:eastAsia="Times New Roman" w:hAnsi="inherit" w:cs="Times New Roman"/>
          <w:sz w:val="30"/>
          <w:szCs w:val="30"/>
          <w:lang w:eastAsia="en-GB"/>
        </w:rPr>
        <w:t>Sanofi</w:t>
      </w:r>
      <w:proofErr w:type="spellEnd"/>
      <w:r w:rsidRPr="00E26DE8">
        <w:rPr>
          <w:rFonts w:ascii="inherit" w:eastAsia="Times New Roman" w:hAnsi="inherit" w:cs="Times New Roman"/>
          <w:sz w:val="30"/>
          <w:szCs w:val="30"/>
          <w:lang w:eastAsia="en-GB"/>
        </w:rPr>
        <w:t xml:space="preserve">, Ericsson, LG, Medtronic, </w:t>
      </w:r>
      <w:proofErr w:type="spellStart"/>
      <w:r w:rsidRPr="00E26DE8">
        <w:rPr>
          <w:rFonts w:ascii="inherit" w:eastAsia="Times New Roman" w:hAnsi="inherit" w:cs="Times New Roman"/>
          <w:sz w:val="30"/>
          <w:szCs w:val="30"/>
          <w:lang w:eastAsia="en-GB"/>
        </w:rPr>
        <w:t>Teva</w:t>
      </w:r>
      <w:proofErr w:type="spellEnd"/>
      <w:r w:rsidRPr="00E26DE8">
        <w:rPr>
          <w:rFonts w:ascii="inherit" w:eastAsia="Times New Roman" w:hAnsi="inherit" w:cs="Times New Roman"/>
          <w:sz w:val="30"/>
          <w:szCs w:val="30"/>
          <w:lang w:eastAsia="en-GB"/>
        </w:rPr>
        <w:t>, and numerous start-ups—with the grants directed at projects like developing new drugs and health monitoring systems and creating mobile banking services.</w:t>
      </w:r>
    </w:p>
    <w:p w:rsidR="00E26DE8" w:rsidRPr="00E26DE8" w:rsidRDefault="00E26DE8" w:rsidP="00E26DE8">
      <w:pPr>
        <w:spacing w:after="0" w:line="240" w:lineRule="auto"/>
        <w:textAlignment w:val="baseline"/>
        <w:rPr>
          <w:rFonts w:ascii="inherit" w:eastAsia="Times New Roman" w:hAnsi="inherit" w:cs="Times New Roman"/>
          <w:sz w:val="24"/>
          <w:szCs w:val="24"/>
          <w:lang w:eastAsia="en-GB"/>
        </w:rPr>
      </w:pPr>
      <w:r w:rsidRPr="00E26DE8">
        <w:rPr>
          <w:rFonts w:ascii="inherit" w:eastAsia="Times New Roman" w:hAnsi="inherit" w:cs="Times New Roman"/>
          <w:noProof/>
          <w:color w:val="008CBA"/>
          <w:sz w:val="24"/>
          <w:szCs w:val="24"/>
          <w:bdr w:val="none" w:sz="0" w:space="0" w:color="auto" w:frame="1"/>
          <w:lang w:eastAsia="en-GB"/>
        </w:rPr>
        <w:lastRenderedPageBreak/>
        <w:drawing>
          <wp:inline distT="0" distB="0" distL="0" distR="0">
            <wp:extent cx="5686425" cy="7962900"/>
            <wp:effectExtent l="0" t="0" r="9525" b="0"/>
            <wp:docPr id="9" name="Picture 9" descr="https://www.thenation.com/wp-content/uploads/2020/03/Schwab-Conflict_img.jpg">
              <a:hlinkClick xmlns:a="http://schemas.openxmlformats.org/drawingml/2006/main" r:id="rId33"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thenation.com/wp-content/uploads/2020/03/Schwab-Conflict_img.jpg">
                      <a:hlinkClick r:id="rId33" tooltip="&quot; &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86425" cy="7962900"/>
                    </a:xfrm>
                    <a:prstGeom prst="rect">
                      <a:avLst/>
                    </a:prstGeom>
                    <a:noFill/>
                    <a:ln>
                      <a:noFill/>
                    </a:ln>
                  </pic:spPr>
                </pic:pic>
              </a:graphicData>
            </a:graphic>
          </wp:inline>
        </w:drawing>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 xml:space="preserve">A foundation giving a charitable grant to a company that it partly owns—and stands to benefit from financially—would seem like an obvious conflict of interest, but judging from the sparse rules that Congress has </w:t>
      </w:r>
      <w:r w:rsidRPr="00E26DE8">
        <w:rPr>
          <w:rFonts w:ascii="inherit" w:eastAsia="Times New Roman" w:hAnsi="inherit" w:cs="Times New Roman"/>
          <w:sz w:val="30"/>
          <w:szCs w:val="30"/>
          <w:lang w:eastAsia="en-GB"/>
        </w:rPr>
        <w:lastRenderedPageBreak/>
        <w:t>written governing private foundations and the IRS’s light enforcement of them, many in the federal government do not appear to see it that way.</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The Gates Foundation did not respond to specific questions about its work with the private sector, nor would it provide its own accounting of how much money it has given to for-profit companies, saying that “many grants are implemented through a mixture of non-profit and for-profit partners, making it difficult to evaluate exact spending.”</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At business-friendly events, however, Bill Gates openly promotes his foundation’s work with companies. In speeches delivered at the American Enterprise Institute and Microsoft in 2013 and ‘14, he trumpeted the lives his foundation was saving—in one speech he said 10 million, in another 6 million—through “partnerships with pharmaceutical companies.”</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Yet the foundation is doing more than simply partnering with companies: It is subsidizing their research costs, opening up markets for their products, and bankrolling their bottom lines in ways that, by and large, have never been publicly examined—even as you and I, dear reader, are subsidizing this work.</w:t>
      </w:r>
    </w:p>
    <w:p w:rsidR="00E26DE8" w:rsidRPr="00E26DE8" w:rsidRDefault="00E26DE8" w:rsidP="00E26DE8">
      <w:pPr>
        <w:spacing w:after="0" w:line="240" w:lineRule="auto"/>
        <w:textAlignment w:val="baseline"/>
        <w:rPr>
          <w:rFonts w:ascii="inherit" w:eastAsia="Times New Roman" w:hAnsi="inherit" w:cs="Times New Roman"/>
          <w:sz w:val="24"/>
          <w:szCs w:val="24"/>
          <w:lang w:eastAsia="en-GB"/>
        </w:rPr>
      </w:pPr>
      <w:r w:rsidRPr="00E26DE8">
        <w:rPr>
          <w:rFonts w:ascii="inherit" w:eastAsia="Times New Roman" w:hAnsi="inherit" w:cs="Times New Roman"/>
          <w:noProof/>
          <w:color w:val="008CBA"/>
          <w:sz w:val="24"/>
          <w:szCs w:val="24"/>
          <w:bdr w:val="none" w:sz="0" w:space="0" w:color="auto" w:frame="1"/>
          <w:lang w:eastAsia="en-GB"/>
        </w:rPr>
        <w:lastRenderedPageBreak/>
        <w:drawing>
          <wp:inline distT="0" distB="0" distL="0" distR="0">
            <wp:extent cx="6299576" cy="5200650"/>
            <wp:effectExtent l="0" t="0" r="6350" b="0"/>
            <wp:docPr id="8" name="Picture 8" descr="https://www.thenation.com/wp-content/uploads/2020/03/Schwab-Paradox_img.jpg">
              <a:hlinkClick xmlns:a="http://schemas.openxmlformats.org/drawingml/2006/main" r:id="rId35"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thenation.com/wp-content/uploads/2020/03/Schwab-Paradox_img.jpg">
                      <a:hlinkClick r:id="rId35" tooltip="&quot; &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05862" cy="5205840"/>
                    </a:xfrm>
                    <a:prstGeom prst="rect">
                      <a:avLst/>
                    </a:prstGeom>
                    <a:noFill/>
                    <a:ln>
                      <a:noFill/>
                    </a:ln>
                  </pic:spPr>
                </pic:pic>
              </a:graphicData>
            </a:graphic>
          </wp:inline>
        </w:drawing>
      </w:r>
    </w:p>
    <w:p w:rsidR="00E26DE8" w:rsidRPr="00E26DE8" w:rsidRDefault="00E26DE8" w:rsidP="00E26DE8">
      <w:pPr>
        <w:spacing w:beforeAutospacing="1" w:after="0" w:line="240" w:lineRule="auto"/>
        <w:textAlignment w:val="baseline"/>
        <w:rPr>
          <w:rFonts w:ascii="inherit" w:eastAsia="Times New Roman" w:hAnsi="inherit" w:cs="Times New Roman"/>
          <w:sz w:val="30"/>
          <w:szCs w:val="30"/>
          <w:lang w:eastAsia="en-GB"/>
        </w:rPr>
      </w:pPr>
      <w:r w:rsidRPr="00E26DE8">
        <w:rPr>
          <w:rFonts w:ascii="Knockout 49 B" w:eastAsia="Times New Roman" w:hAnsi="Knockout 49 B" w:cs="Times New Roman"/>
          <w:b/>
          <w:bCs/>
          <w:sz w:val="90"/>
          <w:szCs w:val="90"/>
          <w:bdr w:val="none" w:sz="0" w:space="0" w:color="auto" w:frame="1"/>
          <w:lang w:eastAsia="en-GB"/>
        </w:rPr>
        <w:t>B</w:t>
      </w:r>
      <w:r w:rsidRPr="00E26DE8">
        <w:rPr>
          <w:rFonts w:ascii="inherit" w:eastAsia="Times New Roman" w:hAnsi="inherit" w:cs="Times New Roman"/>
          <w:sz w:val="30"/>
          <w:szCs w:val="30"/>
          <w:lang w:eastAsia="en-GB"/>
        </w:rPr>
        <w:t>ill Gates frequently boasts about having </w:t>
      </w:r>
      <w:hyperlink r:id="rId37" w:history="1">
        <w:r w:rsidRPr="00E26DE8">
          <w:rPr>
            <w:rFonts w:ascii="inherit" w:eastAsia="Times New Roman" w:hAnsi="inherit" w:cs="Times New Roman"/>
            <w:color w:val="111111"/>
            <w:sz w:val="30"/>
            <w:szCs w:val="30"/>
            <w:u w:val="single"/>
            <w:bdr w:val="none" w:sz="0" w:space="0" w:color="auto" w:frame="1"/>
            <w:lang w:eastAsia="en-GB"/>
          </w:rPr>
          <w:t>paid more taxes</w:t>
        </w:r>
      </w:hyperlink>
      <w:r w:rsidRPr="00E26DE8">
        <w:rPr>
          <w:rFonts w:ascii="inherit" w:eastAsia="Times New Roman" w:hAnsi="inherit" w:cs="Times New Roman"/>
          <w:sz w:val="30"/>
          <w:szCs w:val="30"/>
          <w:lang w:eastAsia="en-GB"/>
        </w:rPr>
        <w:t>—​$10 billion—than anyone else. That may or may not be true; the Gates Foundation would not release his tax forms or provide any substantiating information. But he may also end up avoiding more taxes than anyone else, through charitable giving.</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By Bill and Melinda Gates’s estimations, they have seen an </w:t>
      </w:r>
      <w:hyperlink r:id="rId38" w:history="1">
        <w:r w:rsidRPr="00E26DE8">
          <w:rPr>
            <w:rFonts w:ascii="inherit" w:eastAsia="Times New Roman" w:hAnsi="inherit" w:cs="Times New Roman"/>
            <w:color w:val="111111"/>
            <w:sz w:val="30"/>
            <w:szCs w:val="30"/>
            <w:u w:val="single"/>
            <w:bdr w:val="none" w:sz="0" w:space="0" w:color="auto" w:frame="1"/>
            <w:lang w:eastAsia="en-GB"/>
          </w:rPr>
          <w:t>11 percent tax savings</w:t>
        </w:r>
      </w:hyperlink>
      <w:r w:rsidRPr="00E26DE8">
        <w:rPr>
          <w:rFonts w:ascii="inherit" w:eastAsia="Times New Roman" w:hAnsi="inherit" w:cs="Times New Roman"/>
          <w:sz w:val="30"/>
          <w:szCs w:val="30"/>
          <w:lang w:eastAsia="en-GB"/>
        </w:rPr>
        <w:t xml:space="preserve"> on their $36 billion in charitable donations through 2018, resulting in around $4 billion in avoided taxes. The foundation would not provide any documentation related to this number, and independent estimates from tax scholars like Ray Madoff, a law professor at Boston College, indicate that multibillionaires see tax savings of at least 40 percent—which, for Bill Gates, would amount to $14 billion—when you factor in the tax benefits that charity offers to the superrich: avoidance of capital gains taxes </w:t>
      </w:r>
      <w:r w:rsidRPr="00E26DE8">
        <w:rPr>
          <w:rFonts w:ascii="inherit" w:eastAsia="Times New Roman" w:hAnsi="inherit" w:cs="Times New Roman"/>
          <w:sz w:val="30"/>
          <w:szCs w:val="30"/>
          <w:lang w:eastAsia="en-GB"/>
        </w:rPr>
        <w:lastRenderedPageBreak/>
        <w:t>(normally 15 percent) and estate taxes (40 percent on everything over $11.58 million, which in Gates’s case is a lot).</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Madoff, like many tax experts, stresses that these billions of dollars in tax savings have to be seen as a public subsidy—money that otherwise would have gone to the US Treasury to help build bridges, do medical research, or close the funding gap at the IRS (which has resulted in fewer </w:t>
      </w:r>
      <w:hyperlink r:id="rId39" w:history="1">
        <w:r w:rsidRPr="00E26DE8">
          <w:rPr>
            <w:rFonts w:ascii="inherit" w:eastAsia="Times New Roman" w:hAnsi="inherit" w:cs="Times New Roman"/>
            <w:color w:val="111111"/>
            <w:sz w:val="30"/>
            <w:szCs w:val="30"/>
            <w:u w:val="single"/>
            <w:bdr w:val="none" w:sz="0" w:space="0" w:color="auto" w:frame="1"/>
            <w:lang w:eastAsia="en-GB"/>
          </w:rPr>
          <w:t>audits of billionaires</w:t>
        </w:r>
      </w:hyperlink>
      <w:r w:rsidRPr="00E26DE8">
        <w:rPr>
          <w:rFonts w:ascii="inherit" w:eastAsia="Times New Roman" w:hAnsi="inherit" w:cs="Times New Roman"/>
          <w:sz w:val="30"/>
          <w:szCs w:val="30"/>
          <w:lang w:eastAsia="en-GB"/>
        </w:rPr>
        <w:t>). If Bill and Melinda Gates don’t pay their full freight in taxes, the public has to make up the difference or simply live in a world where governments do less and less (educating, vaccinating, and researching) and superrich philanthropists do more and more.</w:t>
      </w:r>
    </w:p>
    <w:p w:rsidR="00E26DE8" w:rsidRPr="00E26DE8" w:rsidRDefault="00E26DE8" w:rsidP="00E26DE8">
      <w:pPr>
        <w:spacing w:beforeAutospacing="1" w:after="0" w:afterAutospacing="1" w:line="240" w:lineRule="auto"/>
        <w:textAlignment w:val="baseline"/>
        <w:outlineLvl w:val="3"/>
        <w:rPr>
          <w:rFonts w:ascii="Knockout 49 B" w:eastAsia="Times New Roman" w:hAnsi="Knockout 49 B" w:cs="Times New Roman"/>
          <w:caps/>
          <w:color w:val="111111"/>
          <w:sz w:val="30"/>
          <w:szCs w:val="30"/>
          <w:lang w:eastAsia="en-GB"/>
        </w:rPr>
      </w:pPr>
      <w:r w:rsidRPr="00E26DE8">
        <w:rPr>
          <w:rFonts w:ascii="inherit" w:eastAsia="Times New Roman" w:hAnsi="inherit" w:cs="Times New Roman"/>
          <w:b/>
          <w:bCs/>
          <w:caps/>
          <w:color w:val="111111"/>
          <w:sz w:val="30"/>
          <w:szCs w:val="30"/>
          <w:bdr w:val="none" w:sz="0" w:space="0" w:color="auto" w:frame="1"/>
          <w:lang w:eastAsia="en-GB"/>
        </w:rPr>
        <w:t>SUPPORT OUR WORK WITH A DIGITAL SUBSCRIPTION.</w:t>
      </w:r>
    </w:p>
    <w:p w:rsidR="00E26DE8" w:rsidRPr="00E26DE8" w:rsidRDefault="00E26DE8" w:rsidP="00E26DE8">
      <w:pPr>
        <w:spacing w:after="0" w:line="345" w:lineRule="atLeast"/>
        <w:textAlignment w:val="baseline"/>
        <w:rPr>
          <w:rFonts w:ascii="inherit" w:eastAsia="Times New Roman" w:hAnsi="inherit" w:cs="Times New Roman"/>
          <w:sz w:val="24"/>
          <w:szCs w:val="24"/>
          <w:lang w:eastAsia="en-GB"/>
        </w:rPr>
      </w:pPr>
      <w:r w:rsidRPr="00E26DE8">
        <w:rPr>
          <w:rFonts w:ascii="inherit" w:eastAsia="Times New Roman" w:hAnsi="inherit" w:cs="Times New Roman"/>
          <w:sz w:val="24"/>
          <w:szCs w:val="24"/>
          <w:lang w:eastAsia="en-GB"/>
        </w:rPr>
        <w:t>Get unlimited access: $9.50 for six months.</w:t>
      </w:r>
    </w:p>
    <w:p w:rsidR="00E26DE8" w:rsidRPr="00E26DE8" w:rsidRDefault="00E26DE8" w:rsidP="00E26DE8">
      <w:pPr>
        <w:spacing w:after="0" w:line="240" w:lineRule="auto"/>
        <w:textAlignment w:val="baseline"/>
        <w:rPr>
          <w:rFonts w:ascii="inherit" w:eastAsia="Times New Roman" w:hAnsi="inherit" w:cs="Times New Roman"/>
          <w:sz w:val="24"/>
          <w:szCs w:val="24"/>
          <w:lang w:eastAsia="en-GB"/>
        </w:rPr>
      </w:pPr>
      <w:r w:rsidRPr="00E26DE8">
        <w:rPr>
          <w:rFonts w:ascii="inherit" w:eastAsia="Times New Roman" w:hAnsi="inherit" w:cs="Times New Roman"/>
          <w:sz w:val="24"/>
          <w:szCs w:val="24"/>
          <w:lang w:eastAsia="en-GB"/>
        </w:rPr>
        <w:t> </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“I think people often confuse what wealthy people are doing on their own dime and what [they’re] doing on our dime, and that’s one of the big problems about this debate,” Madoff notes. “People say, ‘It’s the rich person’s money [to spend as they wish].’ But when they get significant tax benefits, it’s also our money. And so that’s why we need to have rules about how they spend our money.”</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Naturally, Big Philanthropy has special interest groups pushing back on the creation of such rules. The Philanthropy Roundtable defends the wealthiest Americans’ “freedom to give,” describing itself as fighting the “increasing pressures from some public officials and advocacy groups to subject private philanthropies to more uniform standards and stricter government regulation.”</w:t>
      </w:r>
    </w:p>
    <w:p w:rsidR="00E26DE8" w:rsidRPr="00E26DE8" w:rsidRDefault="00E26DE8" w:rsidP="00E26DE8">
      <w:pPr>
        <w:spacing w:after="0" w:line="240" w:lineRule="auto"/>
        <w:textAlignment w:val="baseline"/>
        <w:rPr>
          <w:rFonts w:ascii="inherit" w:eastAsia="Times New Roman" w:hAnsi="inherit" w:cs="Times New Roman"/>
          <w:sz w:val="24"/>
          <w:szCs w:val="24"/>
          <w:lang w:eastAsia="en-GB"/>
        </w:rPr>
      </w:pPr>
      <w:r w:rsidRPr="00E26DE8">
        <w:rPr>
          <w:rFonts w:ascii="inherit" w:eastAsia="Times New Roman" w:hAnsi="inherit" w:cs="Times New Roman"/>
          <w:noProof/>
          <w:color w:val="008CBA"/>
          <w:sz w:val="24"/>
          <w:szCs w:val="24"/>
          <w:bdr w:val="none" w:sz="0" w:space="0" w:color="auto" w:frame="1"/>
          <w:lang w:eastAsia="en-GB"/>
        </w:rPr>
        <w:lastRenderedPageBreak/>
        <w:drawing>
          <wp:inline distT="0" distB="0" distL="0" distR="0">
            <wp:extent cx="6271419" cy="8105775"/>
            <wp:effectExtent l="0" t="0" r="0" b="0"/>
            <wp:docPr id="7" name="Picture 7" descr="https://www.thenation.com/wp-content/uploads/2020/03/Schwab-Portfolio_img.jpg">
              <a:hlinkClick xmlns:a="http://schemas.openxmlformats.org/drawingml/2006/main" r:id="rId40"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thenation.com/wp-content/uploads/2020/03/Schwab-Portfolio_img.jpg">
                      <a:hlinkClick r:id="rId40" tooltip="&quot; &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74233" cy="8109412"/>
                    </a:xfrm>
                    <a:prstGeom prst="rect">
                      <a:avLst/>
                    </a:prstGeom>
                    <a:noFill/>
                    <a:ln>
                      <a:noFill/>
                    </a:ln>
                  </pic:spPr>
                </pic:pic>
              </a:graphicData>
            </a:graphic>
          </wp:inline>
        </w:drawing>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 xml:space="preserve">The </w:t>
      </w:r>
      <w:proofErr w:type="spellStart"/>
      <w:r w:rsidRPr="00E26DE8">
        <w:rPr>
          <w:rFonts w:ascii="inherit" w:eastAsia="Times New Roman" w:hAnsi="inherit" w:cs="Times New Roman"/>
          <w:sz w:val="30"/>
          <w:szCs w:val="30"/>
          <w:lang w:eastAsia="en-GB"/>
        </w:rPr>
        <w:t>nonprofit</w:t>
      </w:r>
      <w:proofErr w:type="spellEnd"/>
      <w:r w:rsidRPr="00E26DE8">
        <w:rPr>
          <w:rFonts w:ascii="inherit" w:eastAsia="Times New Roman" w:hAnsi="inherit" w:cs="Times New Roman"/>
          <w:sz w:val="30"/>
          <w:szCs w:val="30"/>
          <w:lang w:eastAsia="en-GB"/>
        </w:rPr>
        <w:t xml:space="preserve"> group receives funding from influential </w:t>
      </w:r>
      <w:hyperlink r:id="rId42" w:anchor="s9" w:history="1">
        <w:r w:rsidRPr="00E26DE8">
          <w:rPr>
            <w:rFonts w:ascii="inherit" w:eastAsia="Times New Roman" w:hAnsi="inherit" w:cs="Times New Roman"/>
            <w:color w:val="111111"/>
            <w:sz w:val="30"/>
            <w:szCs w:val="30"/>
            <w:u w:val="single"/>
            <w:bdr w:val="none" w:sz="0" w:space="0" w:color="auto" w:frame="1"/>
            <w:lang w:eastAsia="en-GB"/>
          </w:rPr>
          <w:t>right-wing billionaires</w:t>
        </w:r>
      </w:hyperlink>
      <w:r w:rsidRPr="00E26DE8">
        <w:rPr>
          <w:rFonts w:ascii="inherit" w:eastAsia="Times New Roman" w:hAnsi="inherit" w:cs="Times New Roman"/>
          <w:sz w:val="30"/>
          <w:szCs w:val="30"/>
          <w:lang w:eastAsia="en-GB"/>
        </w:rPr>
        <w:t xml:space="preserve">, including hundreds of thousands of dollars from the private foundation of Charles Koch. And it gets substantial funding from the </w:t>
      </w:r>
      <w:r w:rsidRPr="00E26DE8">
        <w:rPr>
          <w:rFonts w:ascii="inherit" w:eastAsia="Times New Roman" w:hAnsi="inherit" w:cs="Times New Roman"/>
          <w:sz w:val="30"/>
          <w:szCs w:val="30"/>
          <w:lang w:eastAsia="en-GB"/>
        </w:rPr>
        <w:lastRenderedPageBreak/>
        <w:t>Gates Foundation: nine grants from 2005 to 2017, worth $2.5 million, mostly for general operating expenses. A spokesperson for the foundation says these donations are aimed at “mobilizing voices to advocate for public policies that further enable charitable giving.”</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 xml:space="preserve">At a certain point, however, the Philanthropy Roundtable seems primarily to serve the private interests of billionaires like the </w:t>
      </w:r>
      <w:proofErr w:type="spellStart"/>
      <w:r w:rsidRPr="00E26DE8">
        <w:rPr>
          <w:rFonts w:ascii="inherit" w:eastAsia="Times New Roman" w:hAnsi="inherit" w:cs="Times New Roman"/>
          <w:sz w:val="30"/>
          <w:szCs w:val="30"/>
          <w:lang w:eastAsia="en-GB"/>
        </w:rPr>
        <w:t>Gateses</w:t>
      </w:r>
      <w:proofErr w:type="spellEnd"/>
      <w:r w:rsidRPr="00E26DE8">
        <w:rPr>
          <w:rFonts w:ascii="inherit" w:eastAsia="Times New Roman" w:hAnsi="inherit" w:cs="Times New Roman"/>
          <w:sz w:val="30"/>
          <w:szCs w:val="30"/>
          <w:lang w:eastAsia="en-GB"/>
        </w:rPr>
        <w:t xml:space="preserve"> and Koch who use charity to influence public policy, with limited oversight and substantial public subsidies. It’s unclear how the Philanthropy Roundtable’s work contributes to the Gates Foundation’s charitable missions “to help all people live healthy, productive lives” and “to empower the poorest in society so they can transform their lives.”</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While there is no credible argument that Bill and Melinda Gates use charity primarily as a vehicle to enrich themselves or their foundation, it is difficult to ignore the occasions where their charitable activities seem to serve mainly private interests, including theirs—supporting the schools their children attend, the companies their foundation partly owns, and the special interest groups that defend wealthy Americans—while generating billions of dollars in tax savings.</w:t>
      </w:r>
    </w:p>
    <w:p w:rsidR="00E26DE8" w:rsidRPr="00E26DE8" w:rsidRDefault="00E26DE8" w:rsidP="00E26DE8">
      <w:pPr>
        <w:pBdr>
          <w:bottom w:val="single" w:sz="12" w:space="8" w:color="E5DFD4"/>
        </w:pBdr>
        <w:spacing w:after="0" w:line="240" w:lineRule="auto"/>
        <w:textAlignment w:val="baseline"/>
        <w:outlineLvl w:val="3"/>
        <w:rPr>
          <w:rFonts w:ascii="Knockout 49 B" w:eastAsia="Times New Roman" w:hAnsi="Knockout 49 B" w:cs="Times New Roman"/>
          <w:caps/>
          <w:color w:val="A39F98"/>
          <w:sz w:val="24"/>
          <w:szCs w:val="24"/>
          <w:lang w:eastAsia="en-GB"/>
        </w:rPr>
      </w:pPr>
      <w:r w:rsidRPr="00E26DE8">
        <w:rPr>
          <w:rFonts w:ascii="Knockout 49 B" w:eastAsia="Times New Roman" w:hAnsi="Knockout 49 B" w:cs="Times New Roman"/>
          <w:caps/>
          <w:color w:val="A39F98"/>
          <w:sz w:val="24"/>
          <w:szCs w:val="24"/>
          <w:lang w:eastAsia="en-GB"/>
        </w:rPr>
        <w:t>RELATED ARTICLE</w:t>
      </w:r>
    </w:p>
    <w:p w:rsidR="00E26DE8" w:rsidRPr="00E26DE8" w:rsidRDefault="00E26DE8" w:rsidP="00E26DE8">
      <w:pPr>
        <w:spacing w:line="240" w:lineRule="auto"/>
        <w:textAlignment w:val="baseline"/>
        <w:rPr>
          <w:rFonts w:ascii="inherit" w:eastAsia="Times New Roman" w:hAnsi="inherit" w:cs="Times New Roman"/>
          <w:sz w:val="24"/>
          <w:szCs w:val="24"/>
          <w:lang w:eastAsia="en-GB"/>
        </w:rPr>
      </w:pPr>
    </w:p>
    <w:p w:rsidR="00E26DE8" w:rsidRPr="00E26DE8" w:rsidRDefault="00E26DE8" w:rsidP="00E26DE8">
      <w:pPr>
        <w:spacing w:after="0" w:line="240" w:lineRule="auto"/>
        <w:textAlignment w:val="baseline"/>
        <w:rPr>
          <w:rFonts w:ascii="Times New Roman" w:eastAsia="Times New Roman" w:hAnsi="Times New Roman" w:cs="Times New Roman"/>
          <w:i/>
          <w:iCs/>
          <w:color w:val="008CBA"/>
          <w:sz w:val="24"/>
          <w:szCs w:val="24"/>
          <w:bdr w:val="none" w:sz="0" w:space="0" w:color="auto" w:frame="1"/>
          <w:lang w:eastAsia="en-GB"/>
        </w:rPr>
      </w:pPr>
      <w:r w:rsidRPr="00E26DE8">
        <w:rPr>
          <w:rFonts w:ascii="inherit" w:eastAsia="Times New Roman" w:hAnsi="inherit" w:cs="Times New Roman"/>
          <w:sz w:val="24"/>
          <w:szCs w:val="24"/>
          <w:lang w:eastAsia="en-GB"/>
        </w:rPr>
        <w:fldChar w:fldCharType="begin"/>
      </w:r>
      <w:r w:rsidRPr="00E26DE8">
        <w:rPr>
          <w:rFonts w:ascii="inherit" w:eastAsia="Times New Roman" w:hAnsi="inherit" w:cs="Times New Roman"/>
          <w:sz w:val="24"/>
          <w:szCs w:val="24"/>
          <w:lang w:eastAsia="en-GB"/>
        </w:rPr>
        <w:instrText xml:space="preserve"> HYPERLINK "https://www.thenation.com/article/archive/philanthropy-charity-inequality-taxes/" </w:instrText>
      </w:r>
      <w:r w:rsidRPr="00E26DE8">
        <w:rPr>
          <w:rFonts w:ascii="inherit" w:eastAsia="Times New Roman" w:hAnsi="inherit" w:cs="Times New Roman"/>
          <w:sz w:val="24"/>
          <w:szCs w:val="24"/>
          <w:lang w:eastAsia="en-GB"/>
        </w:rPr>
        <w:fldChar w:fldCharType="separate"/>
      </w:r>
    </w:p>
    <w:p w:rsidR="00E26DE8" w:rsidRPr="00E26DE8" w:rsidRDefault="00E26DE8" w:rsidP="00E26DE8">
      <w:pPr>
        <w:spacing w:after="0" w:line="240" w:lineRule="auto"/>
        <w:textAlignment w:val="baseline"/>
        <w:outlineLvl w:val="4"/>
        <w:rPr>
          <w:rFonts w:ascii="Knockout 49 B" w:eastAsia="Times New Roman" w:hAnsi="Knockout 49 B" w:cs="Times New Roman"/>
          <w:caps/>
          <w:color w:val="222222"/>
          <w:sz w:val="20"/>
          <w:szCs w:val="20"/>
          <w:lang w:eastAsia="en-GB"/>
        </w:rPr>
      </w:pPr>
      <w:r w:rsidRPr="00E26DE8">
        <w:rPr>
          <w:rFonts w:ascii="Knockout 49 B" w:eastAsia="Times New Roman" w:hAnsi="Knockout 49 B" w:cs="Times New Roman"/>
          <w:caps/>
          <w:color w:val="222222"/>
          <w:sz w:val="20"/>
          <w:szCs w:val="20"/>
          <w:bdr w:val="none" w:sz="0" w:space="0" w:color="auto" w:frame="1"/>
          <w:lang w:eastAsia="en-GB"/>
        </w:rPr>
        <w:t>THE PERILS OF BILLIONAIRE PHILANTHROPY</w:t>
      </w:r>
    </w:p>
    <w:p w:rsidR="00E26DE8" w:rsidRPr="00E26DE8" w:rsidRDefault="00E26DE8" w:rsidP="00E26DE8">
      <w:pPr>
        <w:spacing w:after="0" w:line="240" w:lineRule="auto"/>
        <w:textAlignment w:val="baseline"/>
        <w:rPr>
          <w:rFonts w:ascii="inherit" w:eastAsia="Times New Roman" w:hAnsi="inherit" w:cs="Times New Roman"/>
          <w:sz w:val="24"/>
          <w:szCs w:val="24"/>
          <w:lang w:eastAsia="en-GB"/>
        </w:rPr>
      </w:pPr>
      <w:r w:rsidRPr="00E26DE8">
        <w:rPr>
          <w:rFonts w:ascii="inherit" w:eastAsia="Times New Roman" w:hAnsi="inherit" w:cs="Times New Roman"/>
          <w:sz w:val="24"/>
          <w:szCs w:val="24"/>
          <w:lang w:eastAsia="en-GB"/>
        </w:rPr>
        <w:fldChar w:fldCharType="end"/>
      </w:r>
    </w:p>
    <w:p w:rsidR="00E26DE8" w:rsidRPr="00E26DE8" w:rsidRDefault="00E26DE8" w:rsidP="00E26DE8">
      <w:pPr>
        <w:spacing w:after="0" w:line="240" w:lineRule="auto"/>
        <w:textAlignment w:val="baseline"/>
        <w:rPr>
          <w:rFonts w:ascii="Mercury Display B" w:eastAsia="Times New Roman" w:hAnsi="Mercury Display B" w:cs="Times New Roman"/>
          <w:i/>
          <w:iCs/>
          <w:sz w:val="24"/>
          <w:szCs w:val="24"/>
          <w:lang w:eastAsia="en-GB"/>
        </w:rPr>
      </w:pPr>
      <w:r w:rsidRPr="00E26DE8">
        <w:rPr>
          <w:rFonts w:ascii="Mercury Display B" w:eastAsia="Times New Roman" w:hAnsi="Mercury Display B" w:cs="Times New Roman"/>
          <w:i/>
          <w:iCs/>
          <w:sz w:val="24"/>
          <w:szCs w:val="24"/>
          <w:lang w:eastAsia="en-GB"/>
        </w:rPr>
        <w:t>Chuck Collins</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Philanthropy has also delivered a public relations coup for Bill Gates, dramatically transforming his reputation as one of the most cutthroat CEOs to one of the most admired people on earth. And his model of charity, influence, and absolution is inspiring a new era of controversial tech billionaires like Mark Zuckerberg and Jeff Bezos, who have begun giving away their billions, sometimes working </w:t>
      </w:r>
      <w:hyperlink r:id="rId43" w:history="1">
        <w:r w:rsidRPr="00E26DE8">
          <w:rPr>
            <w:rFonts w:ascii="inherit" w:eastAsia="Times New Roman" w:hAnsi="inherit" w:cs="Times New Roman"/>
            <w:color w:val="111111"/>
            <w:sz w:val="30"/>
            <w:szCs w:val="30"/>
            <w:u w:val="single"/>
            <w:bdr w:val="none" w:sz="0" w:space="0" w:color="auto" w:frame="1"/>
            <w:lang w:eastAsia="en-GB"/>
          </w:rPr>
          <w:t>directly with Gates.</w:t>
        </w:r>
      </w:hyperlink>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Gates was already one of the richest humans on earth in 2008, but he was also an embattled billionaire, still licking his wounds from a series of legal battles around the monopolistic business practices that made him so extravagantly wealthy—and that compelled Microsoft to pay billions of dollars in fines and settlements.</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Gates did not respond to multiple requests for interviews, but in a recent Q&amp;A with </w:t>
      </w:r>
      <w:hyperlink r:id="rId44" w:history="1">
        <w:r w:rsidRPr="00E26DE8">
          <w:rPr>
            <w:rFonts w:ascii="inherit" w:eastAsia="Times New Roman" w:hAnsi="inherit" w:cs="Times New Roman"/>
            <w:i/>
            <w:iCs/>
            <w:color w:val="111111"/>
            <w:sz w:val="30"/>
            <w:szCs w:val="30"/>
            <w:bdr w:val="none" w:sz="0" w:space="0" w:color="auto" w:frame="1"/>
            <w:lang w:eastAsia="en-GB"/>
          </w:rPr>
          <w:t>The Wall Street Journal</w:t>
        </w:r>
      </w:hyperlink>
      <w:r w:rsidRPr="00E26DE8">
        <w:rPr>
          <w:rFonts w:ascii="inherit" w:eastAsia="Times New Roman" w:hAnsi="inherit" w:cs="Times New Roman"/>
          <w:sz w:val="30"/>
          <w:szCs w:val="30"/>
          <w:lang w:eastAsia="en-GB"/>
        </w:rPr>
        <w:t xml:space="preserve">, he revisited his legal face-off with antitrust regulators, saying, “I can still explain to you why the government </w:t>
      </w:r>
      <w:r w:rsidRPr="00E26DE8">
        <w:rPr>
          <w:rFonts w:ascii="inherit" w:eastAsia="Times New Roman" w:hAnsi="inherit" w:cs="Times New Roman"/>
          <w:sz w:val="30"/>
          <w:szCs w:val="30"/>
          <w:lang w:eastAsia="en-GB"/>
        </w:rPr>
        <w:lastRenderedPageBreak/>
        <w:t>was completely wrong, but that’s really old news at this point. For me personally, it did accelerate my move into that next phase, two to five years sooner, of shifting my focus over to the foundation.”</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 xml:space="preserve">Gates’s view of Microsoft as the victim of overzealous antitrust regulations may help explain the laissez-faire ethos driving his charitable giving. His foundation has given money to groups that push for industry-friendly government policies and regulation, including the Drug Information Association (directed by Big </w:t>
      </w:r>
      <w:proofErr w:type="spellStart"/>
      <w:r w:rsidRPr="00E26DE8">
        <w:rPr>
          <w:rFonts w:ascii="inherit" w:eastAsia="Times New Roman" w:hAnsi="inherit" w:cs="Times New Roman"/>
          <w:sz w:val="30"/>
          <w:szCs w:val="30"/>
          <w:lang w:eastAsia="en-GB"/>
        </w:rPr>
        <w:t>Pharma</w:t>
      </w:r>
      <w:proofErr w:type="spellEnd"/>
      <w:r w:rsidRPr="00E26DE8">
        <w:rPr>
          <w:rFonts w:ascii="inherit" w:eastAsia="Times New Roman" w:hAnsi="inherit" w:cs="Times New Roman"/>
          <w:sz w:val="30"/>
          <w:szCs w:val="30"/>
          <w:lang w:eastAsia="en-GB"/>
        </w:rPr>
        <w:t xml:space="preserve">) and the International Life Sciences Institute (funded by Big Ag). He has also funded </w:t>
      </w:r>
      <w:proofErr w:type="spellStart"/>
      <w:r w:rsidRPr="00E26DE8">
        <w:rPr>
          <w:rFonts w:ascii="inherit" w:eastAsia="Times New Roman" w:hAnsi="inherit" w:cs="Times New Roman"/>
          <w:sz w:val="30"/>
          <w:szCs w:val="30"/>
          <w:lang w:eastAsia="en-GB"/>
        </w:rPr>
        <w:t>nonprofit</w:t>
      </w:r>
      <w:proofErr w:type="spellEnd"/>
      <w:r w:rsidRPr="00E26DE8">
        <w:rPr>
          <w:rFonts w:ascii="inherit" w:eastAsia="Times New Roman" w:hAnsi="inherit" w:cs="Times New Roman"/>
          <w:sz w:val="30"/>
          <w:szCs w:val="30"/>
          <w:lang w:eastAsia="en-GB"/>
        </w:rPr>
        <w:t xml:space="preserve"> think tanks and advocacy groups that want to limit the role of government or direct its resources toward helping business interests, like the American Enterprise Institute ($6.8 million), the American Farm Bureau Foundation ($300,000), the American Legislative Exchange Council ($220,000), and organizations associated with the US Chamber of Commerce ($15.5 million).</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 xml:space="preserve">Between 2011 and 2014 the Gates Foundation gave roughly $100 million to </w:t>
      </w:r>
      <w:proofErr w:type="spellStart"/>
      <w:r w:rsidRPr="00E26DE8">
        <w:rPr>
          <w:rFonts w:ascii="inherit" w:eastAsia="Times New Roman" w:hAnsi="inherit" w:cs="Times New Roman"/>
          <w:sz w:val="30"/>
          <w:szCs w:val="30"/>
          <w:lang w:eastAsia="en-GB"/>
        </w:rPr>
        <w:t>InBloom</w:t>
      </w:r>
      <w:proofErr w:type="spellEnd"/>
      <w:r w:rsidRPr="00E26DE8">
        <w:rPr>
          <w:rFonts w:ascii="inherit" w:eastAsia="Times New Roman" w:hAnsi="inherit" w:cs="Times New Roman"/>
          <w:sz w:val="30"/>
          <w:szCs w:val="30"/>
          <w:lang w:eastAsia="en-GB"/>
        </w:rPr>
        <w:t xml:space="preserve">, an educational technology initiative that dissolved in controversy around privacy issues and its collection of personal data and information about students. To Diane </w:t>
      </w:r>
      <w:proofErr w:type="spellStart"/>
      <w:r w:rsidRPr="00E26DE8">
        <w:rPr>
          <w:rFonts w:ascii="inherit" w:eastAsia="Times New Roman" w:hAnsi="inherit" w:cs="Times New Roman"/>
          <w:sz w:val="30"/>
          <w:szCs w:val="30"/>
          <w:lang w:eastAsia="en-GB"/>
        </w:rPr>
        <w:t>Ravitch</w:t>
      </w:r>
      <w:proofErr w:type="spellEnd"/>
      <w:r w:rsidRPr="00E26DE8">
        <w:rPr>
          <w:rFonts w:ascii="inherit" w:eastAsia="Times New Roman" w:hAnsi="inherit" w:cs="Times New Roman"/>
          <w:sz w:val="30"/>
          <w:szCs w:val="30"/>
          <w:lang w:eastAsia="en-GB"/>
        </w:rPr>
        <w:t xml:space="preserve">, a professor of education at New York University, </w:t>
      </w:r>
      <w:proofErr w:type="spellStart"/>
      <w:r w:rsidRPr="00E26DE8">
        <w:rPr>
          <w:rFonts w:ascii="inherit" w:eastAsia="Times New Roman" w:hAnsi="inherit" w:cs="Times New Roman"/>
          <w:sz w:val="30"/>
          <w:szCs w:val="30"/>
          <w:lang w:eastAsia="en-GB"/>
        </w:rPr>
        <w:t>InBloom</w:t>
      </w:r>
      <w:proofErr w:type="spellEnd"/>
      <w:r w:rsidRPr="00E26DE8">
        <w:rPr>
          <w:rFonts w:ascii="inherit" w:eastAsia="Times New Roman" w:hAnsi="inherit" w:cs="Times New Roman"/>
          <w:sz w:val="30"/>
          <w:szCs w:val="30"/>
          <w:lang w:eastAsia="en-GB"/>
        </w:rPr>
        <w:t xml:space="preserve"> illustrates the way Gates is “working to push technology in classrooms, to replace teachers with computers.”</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 xml:space="preserve">“That affects Microsoft’s bottom line,” </w:t>
      </w:r>
      <w:proofErr w:type="spellStart"/>
      <w:r w:rsidRPr="00E26DE8">
        <w:rPr>
          <w:rFonts w:ascii="inherit" w:eastAsia="Times New Roman" w:hAnsi="inherit" w:cs="Times New Roman"/>
          <w:sz w:val="30"/>
          <w:szCs w:val="30"/>
          <w:lang w:eastAsia="en-GB"/>
        </w:rPr>
        <w:t>Ravitch</w:t>
      </w:r>
      <w:proofErr w:type="spellEnd"/>
      <w:r w:rsidRPr="00E26DE8">
        <w:rPr>
          <w:rFonts w:ascii="inherit" w:eastAsia="Times New Roman" w:hAnsi="inherit" w:cs="Times New Roman"/>
          <w:sz w:val="30"/>
          <w:szCs w:val="30"/>
          <w:lang w:eastAsia="en-GB"/>
        </w:rPr>
        <w:t xml:space="preserve"> observes. “However, I’ve never made that argument…. [The foundation] is not looking to make money from this business. They have an ideological interest in free markets.”</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Education isn’t the only area where Gates’s ideological interests overlap with his financial interests. Microsoft’s bottom line is heavily dependent on patent protections for its software, and the Gates Foundation has been a strong and consistent supporter of intellectual property rights, including for the pharmaceutical companies with which it works closely. These patent protections are widely criticized for making lifesaving drugs prohibitively expensive, particularly in the developing world.</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 xml:space="preserve">“He uses his philanthropy to advance a pro-patent agenda on pharmaceutical drugs, even in countries that are really poor,” says </w:t>
      </w:r>
      <w:proofErr w:type="spellStart"/>
      <w:r w:rsidRPr="00E26DE8">
        <w:rPr>
          <w:rFonts w:ascii="inherit" w:eastAsia="Times New Roman" w:hAnsi="inherit" w:cs="Times New Roman"/>
          <w:sz w:val="30"/>
          <w:szCs w:val="30"/>
          <w:lang w:eastAsia="en-GB"/>
        </w:rPr>
        <w:t>longtime</w:t>
      </w:r>
      <w:proofErr w:type="spellEnd"/>
      <w:r w:rsidRPr="00E26DE8">
        <w:rPr>
          <w:rFonts w:ascii="inherit" w:eastAsia="Times New Roman" w:hAnsi="inherit" w:cs="Times New Roman"/>
          <w:sz w:val="30"/>
          <w:szCs w:val="30"/>
          <w:lang w:eastAsia="en-GB"/>
        </w:rPr>
        <w:t xml:space="preserve"> Gates critic James Love, the director of the </w:t>
      </w:r>
      <w:proofErr w:type="spellStart"/>
      <w:r w:rsidRPr="00E26DE8">
        <w:rPr>
          <w:rFonts w:ascii="inherit" w:eastAsia="Times New Roman" w:hAnsi="inherit" w:cs="Times New Roman"/>
          <w:sz w:val="30"/>
          <w:szCs w:val="30"/>
          <w:lang w:eastAsia="en-GB"/>
        </w:rPr>
        <w:t>nonprofit</w:t>
      </w:r>
      <w:proofErr w:type="spellEnd"/>
      <w:r w:rsidRPr="00E26DE8">
        <w:rPr>
          <w:rFonts w:ascii="inherit" w:eastAsia="Times New Roman" w:hAnsi="inherit" w:cs="Times New Roman"/>
          <w:sz w:val="30"/>
          <w:szCs w:val="30"/>
          <w:lang w:eastAsia="en-GB"/>
        </w:rPr>
        <w:t xml:space="preserve"> Knowledge Ecology International. “Gates is sort of the right wing of the public-health </w:t>
      </w:r>
      <w:r w:rsidRPr="00E26DE8">
        <w:rPr>
          <w:rFonts w:ascii="inherit" w:eastAsia="Times New Roman" w:hAnsi="inherit" w:cs="Times New Roman"/>
          <w:sz w:val="30"/>
          <w:szCs w:val="30"/>
          <w:lang w:eastAsia="en-GB"/>
        </w:rPr>
        <w:lastRenderedPageBreak/>
        <w:t>movement. He’s always trying to push things in a pro-​corporate direction. He’s a big defender of the big drug companies. He’s undermining a lot of things that are really necessary to make drugs affordable to people that are really poor. It’s weird because he gives so much money to [fight] poverty, and yet he’s the biggest obstacle on a lot of reforms.”</w:t>
      </w:r>
    </w:p>
    <w:p w:rsidR="00E26DE8" w:rsidRPr="00E26DE8" w:rsidRDefault="00E26DE8" w:rsidP="00E26DE8">
      <w:pPr>
        <w:spacing w:after="0" w:line="240" w:lineRule="auto"/>
        <w:textAlignment w:val="baseline"/>
        <w:rPr>
          <w:rFonts w:ascii="inherit" w:eastAsia="Times New Roman" w:hAnsi="inherit" w:cs="Times New Roman"/>
          <w:sz w:val="24"/>
          <w:szCs w:val="24"/>
          <w:lang w:eastAsia="en-GB"/>
        </w:rPr>
      </w:pPr>
      <w:r w:rsidRPr="00E26DE8">
        <w:rPr>
          <w:rFonts w:ascii="inherit" w:eastAsia="Times New Roman" w:hAnsi="inherit" w:cs="Times New Roman"/>
          <w:noProof/>
          <w:color w:val="008CBA"/>
          <w:sz w:val="24"/>
          <w:szCs w:val="24"/>
          <w:bdr w:val="none" w:sz="0" w:space="0" w:color="auto" w:frame="1"/>
          <w:lang w:eastAsia="en-GB"/>
        </w:rPr>
        <w:drawing>
          <wp:inline distT="0" distB="0" distL="0" distR="0">
            <wp:extent cx="6316579" cy="4200525"/>
            <wp:effectExtent l="0" t="0" r="8255" b="0"/>
            <wp:docPr id="5" name="Picture 5" descr="https://www.thenation.com/wp-content/uploads/2020/03/Schwab-Gates-Foundation-getty_img.jpg">
              <a:hlinkClick xmlns:a="http://schemas.openxmlformats.org/drawingml/2006/main" r:id="rId45" tooltip="&quot;Doing well while doing good: The Gates Foundation’s sprawling work with for-profit companies has created a welter of conflicts of interest. (Pius Utomi Ekpei / AFP via Getty Imag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thenation.com/wp-content/uploads/2020/03/Schwab-Gates-Foundation-getty_img.jpg">
                      <a:hlinkClick r:id="rId45" tooltip="&quot;Doing well while doing good: The Gates Foundation’s sprawling work with for-profit companies has created a welter of conflicts of interest. (Pius Utomi Ekpei / AFP via Getty Images)&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32605" cy="4211182"/>
                    </a:xfrm>
                    <a:prstGeom prst="rect">
                      <a:avLst/>
                    </a:prstGeom>
                    <a:noFill/>
                    <a:ln>
                      <a:noFill/>
                    </a:ln>
                  </pic:spPr>
                </pic:pic>
              </a:graphicData>
            </a:graphic>
          </wp:inline>
        </w:drawing>
      </w:r>
    </w:p>
    <w:p w:rsidR="00E26DE8" w:rsidRPr="00E26DE8" w:rsidRDefault="00E26DE8" w:rsidP="00E26DE8">
      <w:pPr>
        <w:spacing w:after="0" w:line="300" w:lineRule="atLeast"/>
        <w:textAlignment w:val="baseline"/>
        <w:rPr>
          <w:rFonts w:ascii="inherit" w:eastAsia="Times New Roman" w:hAnsi="inherit" w:cs="Times New Roman"/>
          <w:color w:val="A39F98"/>
          <w:sz w:val="24"/>
          <w:szCs w:val="24"/>
          <w:lang w:eastAsia="en-GB"/>
        </w:rPr>
      </w:pPr>
      <w:r w:rsidRPr="00E26DE8">
        <w:rPr>
          <w:rFonts w:ascii="inherit" w:eastAsia="Times New Roman" w:hAnsi="inherit" w:cs="Times New Roman"/>
          <w:b/>
          <w:bCs/>
          <w:color w:val="A39F98"/>
          <w:sz w:val="24"/>
          <w:szCs w:val="24"/>
          <w:bdr w:val="none" w:sz="0" w:space="0" w:color="auto" w:frame="1"/>
          <w:lang w:eastAsia="en-GB"/>
        </w:rPr>
        <w:t xml:space="preserve">Doing well while doing </w:t>
      </w:r>
      <w:proofErr w:type="gramStart"/>
      <w:r w:rsidRPr="00E26DE8">
        <w:rPr>
          <w:rFonts w:ascii="inherit" w:eastAsia="Times New Roman" w:hAnsi="inherit" w:cs="Times New Roman"/>
          <w:b/>
          <w:bCs/>
          <w:color w:val="A39F98"/>
          <w:sz w:val="24"/>
          <w:szCs w:val="24"/>
          <w:bdr w:val="none" w:sz="0" w:space="0" w:color="auto" w:frame="1"/>
          <w:lang w:eastAsia="en-GB"/>
        </w:rPr>
        <w:t>good</w:t>
      </w:r>
      <w:proofErr w:type="gramEnd"/>
      <w:r w:rsidRPr="00E26DE8">
        <w:rPr>
          <w:rFonts w:ascii="inherit" w:eastAsia="Times New Roman" w:hAnsi="inherit" w:cs="Times New Roman"/>
          <w:b/>
          <w:bCs/>
          <w:color w:val="A39F98"/>
          <w:sz w:val="24"/>
          <w:szCs w:val="24"/>
          <w:bdr w:val="none" w:sz="0" w:space="0" w:color="auto" w:frame="1"/>
          <w:lang w:eastAsia="en-GB"/>
        </w:rPr>
        <w:t>:</w:t>
      </w:r>
      <w:r w:rsidRPr="00E26DE8">
        <w:rPr>
          <w:rFonts w:ascii="inherit" w:eastAsia="Times New Roman" w:hAnsi="inherit" w:cs="Times New Roman"/>
          <w:color w:val="A39F98"/>
          <w:sz w:val="24"/>
          <w:szCs w:val="24"/>
          <w:lang w:eastAsia="en-GB"/>
        </w:rPr>
        <w:t> The Gates Foundation’s sprawling work with for-profit companies has created a welter of conflicts of interest. </w:t>
      </w:r>
      <w:r w:rsidRPr="00E26DE8">
        <w:rPr>
          <w:rFonts w:ascii="inherit" w:eastAsia="Times New Roman" w:hAnsi="inherit" w:cs="Times New Roman"/>
          <w:i/>
          <w:iCs/>
          <w:color w:val="A39F98"/>
          <w:sz w:val="24"/>
          <w:szCs w:val="24"/>
          <w:bdr w:val="none" w:sz="0" w:space="0" w:color="auto" w:frame="1"/>
          <w:lang w:eastAsia="en-GB"/>
        </w:rPr>
        <w:t xml:space="preserve">(Pius </w:t>
      </w:r>
      <w:proofErr w:type="spellStart"/>
      <w:r w:rsidRPr="00E26DE8">
        <w:rPr>
          <w:rFonts w:ascii="inherit" w:eastAsia="Times New Roman" w:hAnsi="inherit" w:cs="Times New Roman"/>
          <w:i/>
          <w:iCs/>
          <w:color w:val="A39F98"/>
          <w:sz w:val="24"/>
          <w:szCs w:val="24"/>
          <w:bdr w:val="none" w:sz="0" w:space="0" w:color="auto" w:frame="1"/>
          <w:lang w:eastAsia="en-GB"/>
        </w:rPr>
        <w:t>Utomi</w:t>
      </w:r>
      <w:proofErr w:type="spellEnd"/>
      <w:r w:rsidRPr="00E26DE8">
        <w:rPr>
          <w:rFonts w:ascii="inherit" w:eastAsia="Times New Roman" w:hAnsi="inherit" w:cs="Times New Roman"/>
          <w:i/>
          <w:iCs/>
          <w:color w:val="A39F98"/>
          <w:sz w:val="24"/>
          <w:szCs w:val="24"/>
          <w:bdr w:val="none" w:sz="0" w:space="0" w:color="auto" w:frame="1"/>
          <w:lang w:eastAsia="en-GB"/>
        </w:rPr>
        <w:t xml:space="preserve"> </w:t>
      </w:r>
      <w:proofErr w:type="spellStart"/>
      <w:r w:rsidRPr="00E26DE8">
        <w:rPr>
          <w:rFonts w:ascii="inherit" w:eastAsia="Times New Roman" w:hAnsi="inherit" w:cs="Times New Roman"/>
          <w:i/>
          <w:iCs/>
          <w:color w:val="A39F98"/>
          <w:sz w:val="24"/>
          <w:szCs w:val="24"/>
          <w:bdr w:val="none" w:sz="0" w:space="0" w:color="auto" w:frame="1"/>
          <w:lang w:eastAsia="en-GB"/>
        </w:rPr>
        <w:t>Ekpei</w:t>
      </w:r>
      <w:proofErr w:type="spellEnd"/>
      <w:r w:rsidRPr="00E26DE8">
        <w:rPr>
          <w:rFonts w:ascii="inherit" w:eastAsia="Times New Roman" w:hAnsi="inherit" w:cs="Times New Roman"/>
          <w:i/>
          <w:iCs/>
          <w:color w:val="A39F98"/>
          <w:sz w:val="24"/>
          <w:szCs w:val="24"/>
          <w:bdr w:val="none" w:sz="0" w:space="0" w:color="auto" w:frame="1"/>
          <w:lang w:eastAsia="en-GB"/>
        </w:rPr>
        <w:t xml:space="preserve"> / AFP via Getty Images)</w:t>
      </w:r>
    </w:p>
    <w:p w:rsidR="00E26DE8" w:rsidRPr="00E26DE8" w:rsidRDefault="00E26DE8" w:rsidP="00E26DE8">
      <w:pPr>
        <w:spacing w:beforeAutospacing="1" w:after="0" w:line="240" w:lineRule="auto"/>
        <w:textAlignment w:val="baseline"/>
        <w:rPr>
          <w:rFonts w:ascii="inherit" w:eastAsia="Times New Roman" w:hAnsi="inherit" w:cs="Times New Roman"/>
          <w:sz w:val="30"/>
          <w:szCs w:val="30"/>
          <w:lang w:eastAsia="en-GB"/>
        </w:rPr>
      </w:pPr>
      <w:r w:rsidRPr="00E26DE8">
        <w:rPr>
          <w:rFonts w:ascii="Knockout 49 B" w:eastAsia="Times New Roman" w:hAnsi="Knockout 49 B" w:cs="Times New Roman"/>
          <w:b/>
          <w:bCs/>
          <w:sz w:val="90"/>
          <w:szCs w:val="90"/>
          <w:bdr w:val="none" w:sz="0" w:space="0" w:color="auto" w:frame="1"/>
          <w:lang w:eastAsia="en-GB"/>
        </w:rPr>
        <w:t>T</w:t>
      </w:r>
      <w:r w:rsidRPr="00E26DE8">
        <w:rPr>
          <w:rFonts w:ascii="inherit" w:eastAsia="Times New Roman" w:hAnsi="inherit" w:cs="Times New Roman"/>
          <w:sz w:val="30"/>
          <w:szCs w:val="30"/>
          <w:lang w:eastAsia="en-GB"/>
        </w:rPr>
        <w:t>he Gates Foundation’s sprawling work with for-profit companies has created a welter of conflicts of interest, in which the foundation, its three trustees (Bill and Melinda Gates and Buffett), or their companies could be seen as financially benefiting from the group’s charitable activities.</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 xml:space="preserve">Buffett’s Berkshire Hathaway has billions of dollars in investments in companies that the foundation has helped over the years, including </w:t>
      </w:r>
      <w:proofErr w:type="spellStart"/>
      <w:r w:rsidRPr="00E26DE8">
        <w:rPr>
          <w:rFonts w:ascii="inherit" w:eastAsia="Times New Roman" w:hAnsi="inherit" w:cs="Times New Roman"/>
          <w:sz w:val="30"/>
          <w:szCs w:val="30"/>
          <w:lang w:eastAsia="en-GB"/>
        </w:rPr>
        <w:t>Mastercard</w:t>
      </w:r>
      <w:proofErr w:type="spellEnd"/>
      <w:r w:rsidRPr="00E26DE8">
        <w:rPr>
          <w:rFonts w:ascii="inherit" w:eastAsia="Times New Roman" w:hAnsi="inherit" w:cs="Times New Roman"/>
          <w:sz w:val="30"/>
          <w:szCs w:val="30"/>
          <w:lang w:eastAsia="en-GB"/>
        </w:rPr>
        <w:t xml:space="preserve"> and Coca-Cola. </w:t>
      </w:r>
      <w:r w:rsidRPr="00E26DE8">
        <w:rPr>
          <w:rFonts w:ascii="inherit" w:eastAsia="Times New Roman" w:hAnsi="inherit" w:cs="Times New Roman"/>
          <w:sz w:val="30"/>
          <w:szCs w:val="30"/>
          <w:bdr w:val="none" w:sz="0" w:space="0" w:color="auto" w:frame="1"/>
          <w:lang w:eastAsia="en-GB"/>
        </w:rPr>
        <w:t xml:space="preserve">Bill Gates long sat on the board of directors at Berkshire, announcing his departure just last week, and he and his </w:t>
      </w:r>
      <w:r w:rsidRPr="00E26DE8">
        <w:rPr>
          <w:rFonts w:ascii="inherit" w:eastAsia="Times New Roman" w:hAnsi="inherit" w:cs="Times New Roman"/>
          <w:sz w:val="30"/>
          <w:szCs w:val="30"/>
          <w:bdr w:val="none" w:sz="0" w:space="0" w:color="auto" w:frame="1"/>
          <w:lang w:eastAsia="en-GB"/>
        </w:rPr>
        <w:lastRenderedPageBreak/>
        <w:t>foundation together hold billions of dollars of equity stake in the investment firm</w:t>
      </w:r>
      <w:r w:rsidRPr="00E26DE8">
        <w:rPr>
          <w:rFonts w:ascii="inherit" w:eastAsia="Times New Roman" w:hAnsi="inherit" w:cs="Times New Roman"/>
          <w:sz w:val="30"/>
          <w:szCs w:val="30"/>
          <w:lang w:eastAsia="en-GB"/>
        </w:rPr>
        <w:t>.</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bdr w:val="none" w:sz="0" w:space="0" w:color="auto" w:frame="1"/>
          <w:lang w:eastAsia="en-GB"/>
        </w:rPr>
        <w:t>The foundation’s work also appears to overlap with Microsoft’s, to which Gates, in recent years, has devoted one-third of his workweek. (Gates announced last week he would be stepping down from the company’s board, but remain involved with the company as a technology advisor). </w:t>
      </w:r>
      <w:r w:rsidRPr="00E26DE8">
        <w:rPr>
          <w:rFonts w:ascii="inherit" w:eastAsia="Times New Roman" w:hAnsi="inherit" w:cs="Times New Roman"/>
          <w:sz w:val="30"/>
          <w:szCs w:val="30"/>
          <w:lang w:eastAsia="en-GB"/>
        </w:rPr>
        <w:t>The Gates Foundation’s $200 million program to improve public libraries partnered with Microsoft to donate the company’s software, prompting </w:t>
      </w:r>
      <w:hyperlink r:id="rId47" w:history="1">
        <w:r w:rsidRPr="00E26DE8">
          <w:rPr>
            <w:rFonts w:ascii="inherit" w:eastAsia="Times New Roman" w:hAnsi="inherit" w:cs="Times New Roman"/>
            <w:color w:val="111111"/>
            <w:sz w:val="30"/>
            <w:szCs w:val="30"/>
            <w:u w:val="single"/>
            <w:bdr w:val="none" w:sz="0" w:space="0" w:color="auto" w:frame="1"/>
            <w:lang w:eastAsia="en-GB"/>
          </w:rPr>
          <w:t>criticism</w:t>
        </w:r>
      </w:hyperlink>
      <w:r w:rsidRPr="00E26DE8">
        <w:rPr>
          <w:rFonts w:ascii="inherit" w:eastAsia="Times New Roman" w:hAnsi="inherit" w:cs="Times New Roman"/>
          <w:sz w:val="30"/>
          <w:szCs w:val="30"/>
          <w:lang w:eastAsia="en-GB"/>
        </w:rPr>
        <w:t xml:space="preserve"> that the donations were aimed at “seeding the market” for Microsoft products and “lubricating future sales.” Elsewhere, Microsoft is investing money studying mosquitoes to help predict disease outbreaks, working with the same researchers as the foundation. Both projects involve creating sophisticated robots and traps to collect and </w:t>
      </w:r>
      <w:proofErr w:type="spellStart"/>
      <w:r w:rsidRPr="00E26DE8">
        <w:rPr>
          <w:rFonts w:ascii="inherit" w:eastAsia="Times New Roman" w:hAnsi="inherit" w:cs="Times New Roman"/>
          <w:sz w:val="30"/>
          <w:szCs w:val="30"/>
          <w:lang w:eastAsia="en-GB"/>
        </w:rPr>
        <w:t>analyze</w:t>
      </w:r>
      <w:proofErr w:type="spellEnd"/>
      <w:r w:rsidRPr="00E26DE8">
        <w:rPr>
          <w:rFonts w:ascii="inherit" w:eastAsia="Times New Roman" w:hAnsi="inherit" w:cs="Times New Roman"/>
          <w:sz w:val="30"/>
          <w:szCs w:val="30"/>
          <w:lang w:eastAsia="en-GB"/>
        </w:rPr>
        <w:t xml:space="preserve"> mosquitoes.</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“The foundation and Microsoft are separate entities, and our work is wholly unrelated to Microsoft,” a Gates Foundation spokesperson says.</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In 2002, </w:t>
      </w:r>
      <w:r w:rsidRPr="00E26DE8">
        <w:rPr>
          <w:rFonts w:ascii="inherit" w:eastAsia="Times New Roman" w:hAnsi="inherit" w:cs="Times New Roman"/>
          <w:i/>
          <w:iCs/>
          <w:sz w:val="30"/>
          <w:szCs w:val="30"/>
          <w:bdr w:val="none" w:sz="0" w:space="0" w:color="auto" w:frame="1"/>
          <w:lang w:eastAsia="en-GB"/>
        </w:rPr>
        <w:t>The Wall Street Journal</w:t>
      </w:r>
      <w:r w:rsidRPr="00E26DE8">
        <w:rPr>
          <w:rFonts w:ascii="inherit" w:eastAsia="Times New Roman" w:hAnsi="inherit" w:cs="Times New Roman"/>
          <w:sz w:val="30"/>
          <w:szCs w:val="30"/>
          <w:lang w:eastAsia="en-GB"/>
        </w:rPr>
        <w:t xml:space="preserve"> reported that Gates and the Gates Foundation’s endowment made new investments in Cox Communications at the same time that Microsoft was in discussion with Cox about a variety of business deals. Tax experts raised questions about self-dealing, noting that foundations can lose their tax-exempt status if they are found to be using charity for personal gain. The IRS would not comment on whether it investigated, saying, </w:t>
      </w:r>
      <w:proofErr w:type="gramStart"/>
      <w:r w:rsidRPr="00E26DE8">
        <w:rPr>
          <w:rFonts w:ascii="inherit" w:eastAsia="Times New Roman" w:hAnsi="inherit" w:cs="Times New Roman"/>
          <w:sz w:val="30"/>
          <w:szCs w:val="30"/>
          <w:lang w:eastAsia="en-GB"/>
        </w:rPr>
        <w:t>“</w:t>
      </w:r>
      <w:proofErr w:type="gramEnd"/>
      <w:r w:rsidRPr="00E26DE8">
        <w:rPr>
          <w:rFonts w:ascii="inherit" w:eastAsia="Times New Roman" w:hAnsi="inherit" w:cs="Times New Roman"/>
          <w:sz w:val="30"/>
          <w:szCs w:val="30"/>
          <w:lang w:eastAsia="en-GB"/>
        </w:rPr>
        <w:t>Federal law prohibits us from discussing specific taxpayers or organizations.”</w:t>
      </w:r>
    </w:p>
    <w:p w:rsidR="00E26DE8" w:rsidRPr="00E26DE8" w:rsidRDefault="00E26DE8" w:rsidP="00E26DE8">
      <w:pPr>
        <w:spacing w:after="0" w:line="240" w:lineRule="auto"/>
        <w:textAlignment w:val="baseline"/>
        <w:rPr>
          <w:rFonts w:ascii="inherit" w:eastAsia="Times New Roman" w:hAnsi="inherit" w:cs="Times New Roman"/>
          <w:sz w:val="24"/>
          <w:szCs w:val="24"/>
          <w:lang w:eastAsia="en-GB"/>
        </w:rPr>
      </w:pPr>
      <w:r w:rsidRPr="00E26DE8">
        <w:rPr>
          <w:rFonts w:ascii="inherit" w:eastAsia="Times New Roman" w:hAnsi="inherit" w:cs="Times New Roman"/>
          <w:noProof/>
          <w:color w:val="008CBA"/>
          <w:sz w:val="24"/>
          <w:szCs w:val="24"/>
          <w:bdr w:val="none" w:sz="0" w:space="0" w:color="auto" w:frame="1"/>
          <w:lang w:eastAsia="en-GB"/>
        </w:rPr>
        <w:lastRenderedPageBreak/>
        <w:drawing>
          <wp:inline distT="0" distB="0" distL="0" distR="0">
            <wp:extent cx="5695950" cy="9420225"/>
            <wp:effectExtent l="0" t="0" r="0" b="9525"/>
            <wp:docPr id="4" name="Picture 4" descr="https://www.thenation.com/wp-content/uploads/2020/03/Schwab-Charity_img.jpg">
              <a:hlinkClick xmlns:a="http://schemas.openxmlformats.org/drawingml/2006/main" r:id="rId48"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thenation.com/wp-content/uploads/2020/03/Schwab-Charity_img.jpg">
                      <a:hlinkClick r:id="rId48" tooltip="&quot; &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95950" cy="9420225"/>
                    </a:xfrm>
                    <a:prstGeom prst="rect">
                      <a:avLst/>
                    </a:prstGeom>
                    <a:noFill/>
                    <a:ln>
                      <a:noFill/>
                    </a:ln>
                  </pic:spPr>
                </pic:pic>
              </a:graphicData>
            </a:graphic>
          </wp:inline>
        </w:drawing>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lastRenderedPageBreak/>
        <w:t>Gates is </w:t>
      </w:r>
      <w:hyperlink r:id="rId50" w:history="1">
        <w:r w:rsidRPr="00E26DE8">
          <w:rPr>
            <w:rFonts w:ascii="inherit" w:eastAsia="Times New Roman" w:hAnsi="inherit" w:cs="Times New Roman"/>
            <w:color w:val="111111"/>
            <w:sz w:val="30"/>
            <w:szCs w:val="30"/>
            <w:u w:val="single"/>
            <w:bdr w:val="none" w:sz="0" w:space="0" w:color="auto" w:frame="1"/>
            <w:lang w:eastAsia="en-GB"/>
          </w:rPr>
          <w:t>notoriously secretive</w:t>
        </w:r>
      </w:hyperlink>
      <w:r w:rsidRPr="00E26DE8">
        <w:rPr>
          <w:rFonts w:ascii="inherit" w:eastAsia="Times New Roman" w:hAnsi="inherit" w:cs="Times New Roman"/>
          <w:sz w:val="30"/>
          <w:szCs w:val="30"/>
          <w:lang w:eastAsia="en-GB"/>
        </w:rPr>
        <w:t> about his personal investments, however, making it difficult to understand if he stands to gain financially from his foundation’s activities or the extent to which he does if this happens.</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“It’s hard to draw the line between a) Microsoft; b) his own personal wealth and investment; and c) the foundation,” says consumer advocate Ralph Nader, one of Microsoft’s fiercest critics in the 1990s. “There’s been very inadequate media scrutiny of all that.”</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The foundation’s clearest conflicts of interest may be the grants it gives to for-profit companies in which it holds investments—large corporations like Merck and Unilever. A foundation spokesperson said it tries to avoid this kind of financial conflict but that doing so is difficult because its investment and charitable arms are firewalled from one another to keep their activities strictly separate. Bill and Melinda Gates are trustees of both entities, however, making it difficult to draw a sharp line between the two.</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And in some places, the Gates Foundation explicitly marries its investing and charitable activities. Gates’s “</w:t>
      </w:r>
      <w:hyperlink r:id="rId51" w:tgtFrame="_blank" w:history="1">
        <w:r w:rsidRPr="00E26DE8">
          <w:rPr>
            <w:rFonts w:ascii="inherit" w:eastAsia="Times New Roman" w:hAnsi="inherit" w:cs="Times New Roman"/>
            <w:color w:val="111111"/>
            <w:sz w:val="30"/>
            <w:szCs w:val="30"/>
            <w:u w:val="single"/>
            <w:bdr w:val="none" w:sz="0" w:space="0" w:color="auto" w:frame="1"/>
            <w:lang w:eastAsia="en-GB"/>
          </w:rPr>
          <w:t>strategic investment fund</w:t>
        </w:r>
      </w:hyperlink>
      <w:r w:rsidRPr="00E26DE8">
        <w:rPr>
          <w:rFonts w:ascii="inherit" w:eastAsia="Times New Roman" w:hAnsi="inherit" w:cs="Times New Roman"/>
          <w:sz w:val="30"/>
          <w:szCs w:val="30"/>
          <w:lang w:eastAsia="en-GB"/>
        </w:rPr>
        <w:t xml:space="preserve">,” which the foundation says is designed to advance its philanthropic goals, not to generate investment income, includes a $7 million equity stake in the start-up company </w:t>
      </w:r>
      <w:proofErr w:type="spellStart"/>
      <w:r w:rsidRPr="00E26DE8">
        <w:rPr>
          <w:rFonts w:ascii="inherit" w:eastAsia="Times New Roman" w:hAnsi="inherit" w:cs="Times New Roman"/>
          <w:sz w:val="30"/>
          <w:szCs w:val="30"/>
          <w:lang w:eastAsia="en-GB"/>
        </w:rPr>
        <w:t>AgBiome</w:t>
      </w:r>
      <w:proofErr w:type="spellEnd"/>
      <w:r w:rsidRPr="00E26DE8">
        <w:rPr>
          <w:rFonts w:ascii="inherit" w:eastAsia="Times New Roman" w:hAnsi="inherit" w:cs="Times New Roman"/>
          <w:sz w:val="30"/>
          <w:szCs w:val="30"/>
          <w:lang w:eastAsia="en-GB"/>
        </w:rPr>
        <w:t xml:space="preserve">, whose other investors include the agrochemical companies Monsanto and Syngenta. The foundation also gave the company $20 million in charitable grants to develop pesticides for African farmers. Similarly, the foundation has a $50 million stake in </w:t>
      </w:r>
      <w:proofErr w:type="spellStart"/>
      <w:r w:rsidRPr="00E26DE8">
        <w:rPr>
          <w:rFonts w:ascii="inherit" w:eastAsia="Times New Roman" w:hAnsi="inherit" w:cs="Times New Roman"/>
          <w:sz w:val="30"/>
          <w:szCs w:val="30"/>
          <w:lang w:eastAsia="en-GB"/>
        </w:rPr>
        <w:t>Intarcia</w:t>
      </w:r>
      <w:proofErr w:type="spellEnd"/>
      <w:r w:rsidRPr="00E26DE8">
        <w:rPr>
          <w:rFonts w:ascii="inherit" w:eastAsia="Times New Roman" w:hAnsi="inherit" w:cs="Times New Roman"/>
          <w:sz w:val="30"/>
          <w:szCs w:val="30"/>
          <w:lang w:eastAsia="en-GB"/>
        </w:rPr>
        <w:t xml:space="preserve"> and an $8 million investment in Just </w:t>
      </w:r>
      <w:proofErr w:type="spellStart"/>
      <w:r w:rsidRPr="00E26DE8">
        <w:rPr>
          <w:rFonts w:ascii="inherit" w:eastAsia="Times New Roman" w:hAnsi="inherit" w:cs="Times New Roman"/>
          <w:sz w:val="30"/>
          <w:szCs w:val="30"/>
          <w:lang w:eastAsia="en-GB"/>
        </w:rPr>
        <w:t>Biotherapeutics</w:t>
      </w:r>
      <w:proofErr w:type="spellEnd"/>
      <w:r w:rsidRPr="00E26DE8">
        <w:rPr>
          <w:rFonts w:ascii="inherit" w:eastAsia="Times New Roman" w:hAnsi="inherit" w:cs="Times New Roman"/>
          <w:sz w:val="30"/>
          <w:szCs w:val="30"/>
          <w:lang w:eastAsia="en-GB"/>
        </w:rPr>
        <w:t xml:space="preserve">, to which it gave $25 million and $32 million in charitable grants, respectively, for work related to HIV and malaria. At one point, the foundation held a 48 percent stake in an HIV diagnostic company called </w:t>
      </w:r>
      <w:proofErr w:type="spellStart"/>
      <w:r w:rsidRPr="00E26DE8">
        <w:rPr>
          <w:rFonts w:ascii="inherit" w:eastAsia="Times New Roman" w:hAnsi="inherit" w:cs="Times New Roman"/>
          <w:sz w:val="30"/>
          <w:szCs w:val="30"/>
          <w:lang w:eastAsia="en-GB"/>
        </w:rPr>
        <w:t>Zyomyx</w:t>
      </w:r>
      <w:proofErr w:type="spellEnd"/>
      <w:r w:rsidRPr="00E26DE8">
        <w:rPr>
          <w:rFonts w:ascii="inherit" w:eastAsia="Times New Roman" w:hAnsi="inherit" w:cs="Times New Roman"/>
          <w:sz w:val="30"/>
          <w:szCs w:val="30"/>
          <w:lang w:eastAsia="en-GB"/>
        </w:rPr>
        <w:t>, to which it previously awarded millions of dollars in charitable grants.</w:t>
      </w:r>
    </w:p>
    <w:p w:rsidR="00E26DE8" w:rsidRPr="00E26DE8" w:rsidRDefault="00E26DE8" w:rsidP="00E26DE8">
      <w:pPr>
        <w:spacing w:after="0" w:line="240" w:lineRule="auto"/>
        <w:textAlignment w:val="baseline"/>
        <w:rPr>
          <w:rFonts w:ascii="inherit" w:eastAsia="Times New Roman" w:hAnsi="inherit" w:cs="Times New Roman"/>
          <w:sz w:val="24"/>
          <w:szCs w:val="24"/>
          <w:lang w:eastAsia="en-GB"/>
        </w:rPr>
      </w:pPr>
      <w:r w:rsidRPr="00E26DE8">
        <w:rPr>
          <w:rFonts w:ascii="inherit" w:eastAsia="Times New Roman" w:hAnsi="inherit" w:cs="Times New Roman"/>
          <w:noProof/>
          <w:color w:val="008CBA"/>
          <w:sz w:val="24"/>
          <w:szCs w:val="24"/>
          <w:bdr w:val="none" w:sz="0" w:space="0" w:color="auto" w:frame="1"/>
          <w:lang w:eastAsia="en-GB"/>
        </w:rPr>
        <w:lastRenderedPageBreak/>
        <w:drawing>
          <wp:inline distT="0" distB="0" distL="0" distR="0">
            <wp:extent cx="6238875" cy="4237236"/>
            <wp:effectExtent l="0" t="0" r="0" b="0"/>
            <wp:docPr id="3" name="Picture 3" descr="https://www.thenation.com/wp-content/uploads/2020/03/Schwab-Gates-Mariners_ap_img.jpg">
              <a:hlinkClick xmlns:a="http://schemas.openxmlformats.org/drawingml/2006/main" r:id="rId52" tooltip="&quot;A league of their own: Bill Gates Sr. (left) and his son prepare to throw out the first pitch for the Seattle Mariners in 2013. (Elaine Thompson / A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thenation.com/wp-content/uploads/2020/03/Schwab-Gates-Mariners_ap_img.jpg">
                      <a:hlinkClick r:id="rId52" tooltip="&quot;A league of their own: Bill Gates Sr. (left) and his son prepare to throw out the first pitch for the Seattle Mariners in 2013. (Elaine Thompson / AP)&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50081" cy="4244847"/>
                    </a:xfrm>
                    <a:prstGeom prst="rect">
                      <a:avLst/>
                    </a:prstGeom>
                    <a:noFill/>
                    <a:ln>
                      <a:noFill/>
                    </a:ln>
                  </pic:spPr>
                </pic:pic>
              </a:graphicData>
            </a:graphic>
          </wp:inline>
        </w:drawing>
      </w:r>
    </w:p>
    <w:p w:rsidR="00E26DE8" w:rsidRPr="00E26DE8" w:rsidRDefault="00E26DE8" w:rsidP="00E26DE8">
      <w:pPr>
        <w:spacing w:after="0" w:line="300" w:lineRule="atLeast"/>
        <w:textAlignment w:val="baseline"/>
        <w:rPr>
          <w:rFonts w:ascii="inherit" w:eastAsia="Times New Roman" w:hAnsi="inherit" w:cs="Times New Roman"/>
          <w:color w:val="A39F98"/>
          <w:sz w:val="24"/>
          <w:szCs w:val="24"/>
          <w:lang w:eastAsia="en-GB"/>
        </w:rPr>
      </w:pPr>
      <w:r w:rsidRPr="00E26DE8">
        <w:rPr>
          <w:rFonts w:ascii="inherit" w:eastAsia="Times New Roman" w:hAnsi="inherit" w:cs="Times New Roman"/>
          <w:b/>
          <w:bCs/>
          <w:color w:val="A39F98"/>
          <w:sz w:val="24"/>
          <w:szCs w:val="24"/>
          <w:bdr w:val="none" w:sz="0" w:space="0" w:color="auto" w:frame="1"/>
          <w:lang w:eastAsia="en-GB"/>
        </w:rPr>
        <w:t>A league of their own:</w:t>
      </w:r>
      <w:r w:rsidRPr="00E26DE8">
        <w:rPr>
          <w:rFonts w:ascii="inherit" w:eastAsia="Times New Roman" w:hAnsi="inherit" w:cs="Times New Roman"/>
          <w:color w:val="A39F98"/>
          <w:sz w:val="24"/>
          <w:szCs w:val="24"/>
          <w:lang w:eastAsia="en-GB"/>
        </w:rPr>
        <w:t> Bill Gates Sr. (left) and his son prepare to throw out the first pitch for the Seattle Mariners in 2013. </w:t>
      </w:r>
      <w:r w:rsidRPr="00E26DE8">
        <w:rPr>
          <w:rFonts w:ascii="inherit" w:eastAsia="Times New Roman" w:hAnsi="inherit" w:cs="Times New Roman"/>
          <w:i/>
          <w:iCs/>
          <w:color w:val="A39F98"/>
          <w:sz w:val="24"/>
          <w:szCs w:val="24"/>
          <w:bdr w:val="none" w:sz="0" w:space="0" w:color="auto" w:frame="1"/>
          <w:lang w:eastAsia="en-GB"/>
        </w:rPr>
        <w:t>(Elaine Thompson / AP)</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Asked about these apparent conflicts of interest, the foundation says that grants and investments “are simply two tools the foundation uses as appropriate to further its charitable objectives.”</w:t>
      </w:r>
    </w:p>
    <w:p w:rsidR="00E26DE8" w:rsidRPr="00E26DE8" w:rsidRDefault="00E26DE8" w:rsidP="00E26DE8">
      <w:pPr>
        <w:spacing w:beforeAutospacing="1" w:after="0" w:line="240" w:lineRule="auto"/>
        <w:textAlignment w:val="baseline"/>
        <w:rPr>
          <w:rFonts w:ascii="inherit" w:eastAsia="Times New Roman" w:hAnsi="inherit" w:cs="Times New Roman"/>
          <w:sz w:val="30"/>
          <w:szCs w:val="30"/>
          <w:lang w:eastAsia="en-GB"/>
        </w:rPr>
      </w:pPr>
      <w:r w:rsidRPr="00E26DE8">
        <w:rPr>
          <w:rFonts w:ascii="Knockout 49 B" w:eastAsia="Times New Roman" w:hAnsi="Knockout 49 B" w:cs="Times New Roman"/>
          <w:b/>
          <w:bCs/>
          <w:sz w:val="90"/>
          <w:szCs w:val="90"/>
          <w:bdr w:val="none" w:sz="0" w:space="0" w:color="auto" w:frame="1"/>
          <w:lang w:eastAsia="en-GB"/>
        </w:rPr>
        <w:t>W</w:t>
      </w:r>
      <w:r w:rsidRPr="00E26DE8">
        <w:rPr>
          <w:rFonts w:ascii="inherit" w:eastAsia="Times New Roman" w:hAnsi="inherit" w:cs="Times New Roman"/>
          <w:sz w:val="30"/>
          <w:szCs w:val="30"/>
          <w:lang w:eastAsia="en-GB"/>
        </w:rPr>
        <w:t>hen Gates began his foundation in 1994, he put his father, Bill Gates Sr., in charge. A prominent lawyer in Seattle, Gates Sr. was also a civic leader and, later, a public advocate on issues related to income inequality.</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Working with Chuck Collins, an heir to the Oscar Mayer fortune who gave away much of his inheritance during his 20s, Gates Sr. helped organize a successful national campaign in the late 1990s and early 2000s to build political power around preserving the estate tax, the taxes levied against the assets of the wealthy after they die.</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In interviews Gates Sr. gave at the time (he has Alzheimer’s disease now and was not contacted for an interview), his advocacy work seemed designed not to generate tax revenues but to inspire philanthropy.</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lastRenderedPageBreak/>
        <w:t>“A wealthy person has an absolute choice as to whether they pay the [estate] tax or whether they give their wealth to their university or their church or their foundation,” </w:t>
      </w:r>
      <w:hyperlink r:id="rId54" w:history="1">
        <w:r w:rsidRPr="00E26DE8">
          <w:rPr>
            <w:rFonts w:ascii="inherit" w:eastAsia="Times New Roman" w:hAnsi="inherit" w:cs="Times New Roman"/>
            <w:color w:val="111111"/>
            <w:sz w:val="30"/>
            <w:szCs w:val="30"/>
            <w:u w:val="single"/>
            <w:bdr w:val="none" w:sz="0" w:space="0" w:color="auto" w:frame="1"/>
            <w:lang w:eastAsia="en-GB"/>
          </w:rPr>
          <w:t>he told journalist Bill Moyers.</w:t>
        </w:r>
      </w:hyperlink>
    </w:p>
    <w:p w:rsidR="00E26DE8" w:rsidRPr="00E26DE8" w:rsidRDefault="00E26DE8" w:rsidP="00E26DE8">
      <w:pPr>
        <w:pBdr>
          <w:bottom w:val="single" w:sz="12" w:space="8" w:color="E5DFD4"/>
        </w:pBdr>
        <w:spacing w:after="0" w:line="240" w:lineRule="auto"/>
        <w:textAlignment w:val="baseline"/>
        <w:outlineLvl w:val="3"/>
        <w:rPr>
          <w:rFonts w:ascii="Knockout 49 B" w:eastAsia="Times New Roman" w:hAnsi="Knockout 49 B" w:cs="Times New Roman"/>
          <w:caps/>
          <w:color w:val="A39F98"/>
          <w:sz w:val="24"/>
          <w:szCs w:val="24"/>
          <w:lang w:eastAsia="en-GB"/>
        </w:rPr>
      </w:pPr>
      <w:r w:rsidRPr="00E26DE8">
        <w:rPr>
          <w:rFonts w:ascii="Knockout 49 B" w:eastAsia="Times New Roman" w:hAnsi="Knockout 49 B" w:cs="Times New Roman"/>
          <w:caps/>
          <w:color w:val="A39F98"/>
          <w:sz w:val="24"/>
          <w:szCs w:val="24"/>
          <w:lang w:eastAsia="en-GB"/>
        </w:rPr>
        <w:t>RELATED ARTICLE</w:t>
      </w:r>
    </w:p>
    <w:p w:rsidR="00E26DE8" w:rsidRPr="00E26DE8" w:rsidRDefault="00E26DE8" w:rsidP="00E26DE8">
      <w:pPr>
        <w:spacing w:line="240" w:lineRule="auto"/>
        <w:textAlignment w:val="baseline"/>
        <w:rPr>
          <w:rFonts w:ascii="inherit" w:eastAsia="Times New Roman" w:hAnsi="inherit" w:cs="Times New Roman"/>
          <w:sz w:val="24"/>
          <w:szCs w:val="24"/>
          <w:lang w:eastAsia="en-GB"/>
        </w:rPr>
      </w:pPr>
      <w:r w:rsidRPr="00E26DE8">
        <w:rPr>
          <w:rFonts w:ascii="inherit" w:eastAsia="Times New Roman" w:hAnsi="inherit" w:cs="Times New Roman"/>
          <w:i/>
          <w:iCs/>
          <w:noProof/>
          <w:color w:val="008CBA"/>
          <w:sz w:val="24"/>
          <w:szCs w:val="24"/>
          <w:bdr w:val="none" w:sz="0" w:space="0" w:color="auto" w:frame="1"/>
          <w:lang w:eastAsia="en-GB"/>
        </w:rPr>
        <w:drawing>
          <wp:inline distT="0" distB="0" distL="0" distR="0">
            <wp:extent cx="5948045" cy="3746443"/>
            <wp:effectExtent l="0" t="0" r="0" b="6985"/>
            <wp:docPr id="2" name="Picture 2" descr="The Nation">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Nation">
                      <a:hlinkClick r:id="rId55" tgtFrame="&quot;_blank&quo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70414" cy="3760532"/>
                    </a:xfrm>
                    <a:prstGeom prst="rect">
                      <a:avLst/>
                    </a:prstGeom>
                    <a:noFill/>
                    <a:ln>
                      <a:noFill/>
                    </a:ln>
                  </pic:spPr>
                </pic:pic>
              </a:graphicData>
            </a:graphic>
          </wp:inline>
        </w:drawing>
      </w:r>
    </w:p>
    <w:p w:rsidR="00E26DE8" w:rsidRPr="00E26DE8" w:rsidRDefault="00E26DE8" w:rsidP="00E26DE8">
      <w:pPr>
        <w:spacing w:after="0" w:line="240" w:lineRule="auto"/>
        <w:textAlignment w:val="baseline"/>
        <w:rPr>
          <w:rFonts w:ascii="Times New Roman" w:eastAsia="Times New Roman" w:hAnsi="Times New Roman" w:cs="Times New Roman"/>
          <w:i/>
          <w:iCs/>
          <w:color w:val="008CBA"/>
          <w:sz w:val="24"/>
          <w:szCs w:val="24"/>
          <w:bdr w:val="none" w:sz="0" w:space="0" w:color="auto" w:frame="1"/>
          <w:lang w:eastAsia="en-GB"/>
        </w:rPr>
      </w:pPr>
      <w:r w:rsidRPr="00E26DE8">
        <w:rPr>
          <w:rFonts w:ascii="inherit" w:eastAsia="Times New Roman" w:hAnsi="inherit" w:cs="Times New Roman"/>
          <w:sz w:val="24"/>
          <w:szCs w:val="24"/>
          <w:lang w:eastAsia="en-GB"/>
        </w:rPr>
        <w:fldChar w:fldCharType="begin"/>
      </w:r>
      <w:r w:rsidRPr="00E26DE8">
        <w:rPr>
          <w:rFonts w:ascii="inherit" w:eastAsia="Times New Roman" w:hAnsi="inherit" w:cs="Times New Roman"/>
          <w:sz w:val="24"/>
          <w:szCs w:val="24"/>
          <w:lang w:eastAsia="en-GB"/>
        </w:rPr>
        <w:instrText xml:space="preserve"> HYPERLINK "https://www.thenation.com/article/archive/notre-dame-climate-billionaire-donation/" </w:instrText>
      </w:r>
      <w:r w:rsidRPr="00E26DE8">
        <w:rPr>
          <w:rFonts w:ascii="inherit" w:eastAsia="Times New Roman" w:hAnsi="inherit" w:cs="Times New Roman"/>
          <w:sz w:val="24"/>
          <w:szCs w:val="24"/>
          <w:lang w:eastAsia="en-GB"/>
        </w:rPr>
        <w:fldChar w:fldCharType="separate"/>
      </w:r>
    </w:p>
    <w:p w:rsidR="00E26DE8" w:rsidRPr="00E26DE8" w:rsidRDefault="00E26DE8" w:rsidP="00E26DE8">
      <w:pPr>
        <w:spacing w:after="0" w:line="240" w:lineRule="auto"/>
        <w:textAlignment w:val="baseline"/>
        <w:outlineLvl w:val="4"/>
        <w:rPr>
          <w:rFonts w:ascii="Knockout 49 B" w:eastAsia="Times New Roman" w:hAnsi="Knockout 49 B" w:cs="Times New Roman"/>
          <w:caps/>
          <w:color w:val="222222"/>
          <w:sz w:val="20"/>
          <w:szCs w:val="20"/>
          <w:lang w:eastAsia="en-GB"/>
        </w:rPr>
      </w:pPr>
      <w:r w:rsidRPr="00E26DE8">
        <w:rPr>
          <w:rFonts w:ascii="Knockout 49 B" w:eastAsia="Times New Roman" w:hAnsi="Knockout 49 B" w:cs="Times New Roman"/>
          <w:caps/>
          <w:color w:val="222222"/>
          <w:sz w:val="20"/>
          <w:szCs w:val="20"/>
          <w:bdr w:val="none" w:sz="0" w:space="0" w:color="auto" w:frame="1"/>
          <w:lang w:eastAsia="en-GB"/>
        </w:rPr>
        <w:t>BILLIONAIRES CAN REBUILD THE PAST, BUT THEIR WEALTH CAN’T FIX THE FUTURE</w:t>
      </w:r>
    </w:p>
    <w:p w:rsidR="00E26DE8" w:rsidRPr="00E26DE8" w:rsidRDefault="00E26DE8" w:rsidP="00E26DE8">
      <w:pPr>
        <w:spacing w:after="0" w:line="240" w:lineRule="auto"/>
        <w:textAlignment w:val="baseline"/>
        <w:rPr>
          <w:rFonts w:ascii="inherit" w:eastAsia="Times New Roman" w:hAnsi="inherit" w:cs="Times New Roman"/>
          <w:sz w:val="24"/>
          <w:szCs w:val="24"/>
          <w:lang w:eastAsia="en-GB"/>
        </w:rPr>
      </w:pPr>
      <w:r w:rsidRPr="00E26DE8">
        <w:rPr>
          <w:rFonts w:ascii="inherit" w:eastAsia="Times New Roman" w:hAnsi="inherit" w:cs="Times New Roman"/>
          <w:sz w:val="24"/>
          <w:szCs w:val="24"/>
          <w:lang w:eastAsia="en-GB"/>
        </w:rPr>
        <w:fldChar w:fldCharType="end"/>
      </w:r>
    </w:p>
    <w:p w:rsidR="00E26DE8" w:rsidRPr="00E26DE8" w:rsidRDefault="00E26DE8" w:rsidP="00E26DE8">
      <w:pPr>
        <w:spacing w:after="0" w:line="240" w:lineRule="auto"/>
        <w:textAlignment w:val="baseline"/>
        <w:rPr>
          <w:rFonts w:ascii="Mercury Display B" w:eastAsia="Times New Roman" w:hAnsi="Mercury Display B" w:cs="Times New Roman"/>
          <w:i/>
          <w:iCs/>
          <w:sz w:val="24"/>
          <w:szCs w:val="24"/>
          <w:lang w:eastAsia="en-GB"/>
        </w:rPr>
      </w:pPr>
      <w:r w:rsidRPr="00E26DE8">
        <w:rPr>
          <w:rFonts w:ascii="Mercury Display B" w:eastAsia="Times New Roman" w:hAnsi="Mercury Display B" w:cs="Times New Roman"/>
          <w:i/>
          <w:iCs/>
          <w:sz w:val="24"/>
          <w:szCs w:val="24"/>
          <w:lang w:eastAsia="en-GB"/>
        </w:rPr>
        <w:t xml:space="preserve">Emilie </w:t>
      </w:r>
      <w:proofErr w:type="spellStart"/>
      <w:r w:rsidRPr="00E26DE8">
        <w:rPr>
          <w:rFonts w:ascii="Mercury Display B" w:eastAsia="Times New Roman" w:hAnsi="Mercury Display B" w:cs="Times New Roman"/>
          <w:i/>
          <w:iCs/>
          <w:sz w:val="24"/>
          <w:szCs w:val="24"/>
          <w:lang w:eastAsia="en-GB"/>
        </w:rPr>
        <w:t>Prattico</w:t>
      </w:r>
      <w:proofErr w:type="spellEnd"/>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That’s because when the rich give away their wealth, they reduce the assets that the estate tax targets. But such an arrangement, whereby the wealthiest Americans get to decide for themselves whether they want to pay taxes or donate their money to charity—including to groups that influence government policy—sounds like a peak example of tone-deaf privilege. In many respects, that’s how the tax system works for the superrich.</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 xml:space="preserve">“The richer you are, the more choice you have between those two,” says Collins, who today works on income inequality at the </w:t>
      </w:r>
      <w:proofErr w:type="spellStart"/>
      <w:r w:rsidRPr="00E26DE8">
        <w:rPr>
          <w:rFonts w:ascii="inherit" w:eastAsia="Times New Roman" w:hAnsi="inherit" w:cs="Times New Roman"/>
          <w:sz w:val="30"/>
          <w:szCs w:val="30"/>
          <w:lang w:eastAsia="en-GB"/>
        </w:rPr>
        <w:t>nonprofit</w:t>
      </w:r>
      <w:proofErr w:type="spellEnd"/>
      <w:r w:rsidRPr="00E26DE8">
        <w:rPr>
          <w:rFonts w:ascii="inherit" w:eastAsia="Times New Roman" w:hAnsi="inherit" w:cs="Times New Roman"/>
          <w:sz w:val="30"/>
          <w:szCs w:val="30"/>
          <w:lang w:eastAsia="en-GB"/>
        </w:rPr>
        <w:t xml:space="preserve"> Institute for Policy Studies.</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 xml:space="preserve">For some billionaire philanthropists, it may be less of a choice than an entitlement. Buffett and Gates have recruited hundreds of millionaires and billionaires to sign the Giving Pledge, a promise to donate most of their </w:t>
      </w:r>
      <w:r w:rsidRPr="00E26DE8">
        <w:rPr>
          <w:rFonts w:ascii="inherit" w:eastAsia="Times New Roman" w:hAnsi="inherit" w:cs="Times New Roman"/>
          <w:sz w:val="30"/>
          <w:szCs w:val="30"/>
          <w:lang w:eastAsia="en-GB"/>
        </w:rPr>
        <w:lastRenderedPageBreak/>
        <w:t>wealth to charity, which </w:t>
      </w:r>
      <w:hyperlink r:id="rId57" w:history="1">
        <w:r w:rsidRPr="00E26DE8">
          <w:rPr>
            <w:rFonts w:ascii="inherit" w:eastAsia="Times New Roman" w:hAnsi="inherit" w:cs="Times New Roman"/>
            <w:color w:val="111111"/>
            <w:sz w:val="30"/>
            <w:szCs w:val="30"/>
            <w:u w:val="single"/>
            <w:bdr w:val="none" w:sz="0" w:space="0" w:color="auto" w:frame="1"/>
            <w:lang w:eastAsia="en-GB"/>
          </w:rPr>
          <w:t>some signatories</w:t>
        </w:r>
      </w:hyperlink>
      <w:r w:rsidRPr="00E26DE8">
        <w:rPr>
          <w:rFonts w:ascii="inherit" w:eastAsia="Times New Roman" w:hAnsi="inherit" w:cs="Times New Roman"/>
          <w:sz w:val="30"/>
          <w:szCs w:val="30"/>
          <w:lang w:eastAsia="en-GB"/>
        </w:rPr>
        <w:t> explicitly cite as an alternative to paying taxes.</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According to Collins, Bill Gates Sr. had a nuanced view that included limiting billionaires’ tax benefits.</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“He said to me…it’s a problem that his son is going to give—at the time, it was like $80 billion—to the foundation and never have to pay taxes on any of that wealth,” Collins recalls. “His view was that there should be a cap on the lifetime amount of wealth that could be given to charity where you get a deduction.”</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 xml:space="preserve">Around the time that Collins and Gates Sr. </w:t>
      </w:r>
      <w:proofErr w:type="spellStart"/>
      <w:r w:rsidRPr="00E26DE8">
        <w:rPr>
          <w:rFonts w:ascii="inherit" w:eastAsia="Times New Roman" w:hAnsi="inherit" w:cs="Times New Roman"/>
          <w:sz w:val="30"/>
          <w:szCs w:val="30"/>
          <w:lang w:eastAsia="en-GB"/>
        </w:rPr>
        <w:t>were</w:t>
      </w:r>
      <w:proofErr w:type="spellEnd"/>
      <w:r w:rsidRPr="00E26DE8">
        <w:rPr>
          <w:rFonts w:ascii="inherit" w:eastAsia="Times New Roman" w:hAnsi="inherit" w:cs="Times New Roman"/>
          <w:sz w:val="30"/>
          <w:szCs w:val="30"/>
          <w:lang w:eastAsia="en-GB"/>
        </w:rPr>
        <w:t xml:space="preserve"> putting pressure on Congress to make sure the wealthy pay their fair share of taxes, the younger Gates was running a multinational company aggressively looking for tax breaks. According to the assessor’s office for King County, which includes Seattle, Microsoft has filed 402 appeals on its property taxes. Likewise, a </w:t>
      </w:r>
      <w:hyperlink r:id="rId58" w:history="1">
        <w:r w:rsidRPr="00E26DE8">
          <w:rPr>
            <w:rFonts w:ascii="inherit" w:eastAsia="Times New Roman" w:hAnsi="inherit" w:cs="Times New Roman"/>
            <w:color w:val="111111"/>
            <w:sz w:val="30"/>
            <w:szCs w:val="30"/>
            <w:u w:val="single"/>
            <w:bdr w:val="none" w:sz="0" w:space="0" w:color="auto" w:frame="1"/>
            <w:lang w:eastAsia="en-GB"/>
          </w:rPr>
          <w:t>2012 Senate investigation</w:t>
        </w:r>
      </w:hyperlink>
      <w:r w:rsidRPr="00E26DE8">
        <w:rPr>
          <w:rFonts w:ascii="inherit" w:eastAsia="Times New Roman" w:hAnsi="inherit" w:cs="Times New Roman"/>
          <w:sz w:val="30"/>
          <w:szCs w:val="30"/>
          <w:lang w:eastAsia="en-GB"/>
        </w:rPr>
        <w:t> examined Microsoft’s aggressive use of offshore subsidiaries to save the company billions of dollars in taxes. And </w:t>
      </w:r>
      <w:r w:rsidRPr="00E26DE8">
        <w:rPr>
          <w:rFonts w:ascii="inherit" w:eastAsia="Times New Roman" w:hAnsi="inherit" w:cs="Times New Roman"/>
          <w:i/>
          <w:iCs/>
          <w:sz w:val="30"/>
          <w:szCs w:val="30"/>
          <w:bdr w:val="none" w:sz="0" w:space="0" w:color="auto" w:frame="1"/>
          <w:lang w:eastAsia="en-GB"/>
        </w:rPr>
        <w:t>The Seattle Times </w:t>
      </w:r>
      <w:r w:rsidRPr="00E26DE8">
        <w:rPr>
          <w:rFonts w:ascii="inherit" w:eastAsia="Times New Roman" w:hAnsi="inherit" w:cs="Times New Roman"/>
          <w:sz w:val="30"/>
          <w:szCs w:val="30"/>
          <w:lang w:eastAsia="en-GB"/>
        </w:rPr>
        <w:t>reported that Microsoft spent decades creating lucrative, tax-reducing barriers around corporate profits.</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Bill Gates, nevertheless, has managed to become a leading—and seemingly progressive—public voice on tax policy. Every year around tax time, he and Buffett make media appearances decrying how little they pay in taxes, calling on Congress to raise taxes on the wealthy. At times, however, they advocate policies that may not actually touch their wealth, such as promoting the estate tax, which they will likely avoid through charitable donations.</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Gates, along with a growing chorus of billionaires, has also used his public platform to push back on a proposed wealth tax, supported by both Elizabeth Warren and Bernie Sanders. A wealth tax would take a percentage of a billionaire’s assets every year, limiting the accumulation of wealth—and possibly the amount of money spent on philanthropy. Gates counters that charity work reduces income inequality.</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“Philanthropy done well not only produces direct benefits for society, it also reduces dynastic wealth,” he wrote on his blog, </w:t>
      </w:r>
      <w:proofErr w:type="spellStart"/>
      <w:r w:rsidRPr="00E26DE8">
        <w:rPr>
          <w:rFonts w:ascii="inherit" w:eastAsia="Times New Roman" w:hAnsi="inherit" w:cs="Times New Roman"/>
          <w:sz w:val="30"/>
          <w:szCs w:val="30"/>
          <w:lang w:eastAsia="en-GB"/>
        </w:rPr>
        <w:fldChar w:fldCharType="begin"/>
      </w:r>
      <w:r w:rsidRPr="00E26DE8">
        <w:rPr>
          <w:rFonts w:ascii="inherit" w:eastAsia="Times New Roman" w:hAnsi="inherit" w:cs="Times New Roman"/>
          <w:sz w:val="30"/>
          <w:szCs w:val="30"/>
          <w:lang w:eastAsia="en-GB"/>
        </w:rPr>
        <w:instrText xml:space="preserve"> HYPERLINK "https://www.gatesnotes.com/Books/Why-Inequality-Matters-Capital-in-21st-Century-Review" </w:instrText>
      </w:r>
      <w:r w:rsidRPr="00E26DE8">
        <w:rPr>
          <w:rFonts w:ascii="inherit" w:eastAsia="Times New Roman" w:hAnsi="inherit" w:cs="Times New Roman"/>
          <w:sz w:val="30"/>
          <w:szCs w:val="30"/>
          <w:lang w:eastAsia="en-GB"/>
        </w:rPr>
        <w:fldChar w:fldCharType="separate"/>
      </w:r>
      <w:r w:rsidRPr="00E26DE8">
        <w:rPr>
          <w:rFonts w:ascii="inherit" w:eastAsia="Times New Roman" w:hAnsi="inherit" w:cs="Times New Roman"/>
          <w:i/>
          <w:iCs/>
          <w:color w:val="111111"/>
          <w:sz w:val="30"/>
          <w:szCs w:val="30"/>
          <w:bdr w:val="none" w:sz="0" w:space="0" w:color="auto" w:frame="1"/>
          <w:lang w:eastAsia="en-GB"/>
        </w:rPr>
        <w:t>GatesNotes</w:t>
      </w:r>
      <w:proofErr w:type="spellEnd"/>
      <w:r w:rsidRPr="00E26DE8">
        <w:rPr>
          <w:rFonts w:ascii="inherit" w:eastAsia="Times New Roman" w:hAnsi="inherit" w:cs="Times New Roman"/>
          <w:color w:val="111111"/>
          <w:sz w:val="30"/>
          <w:szCs w:val="30"/>
          <w:u w:val="single"/>
          <w:bdr w:val="none" w:sz="0" w:space="0" w:color="auto" w:frame="1"/>
          <w:lang w:eastAsia="en-GB"/>
        </w:rPr>
        <w:t>.</w:t>
      </w:r>
      <w:r w:rsidRPr="00E26DE8">
        <w:rPr>
          <w:rFonts w:ascii="inherit" w:eastAsia="Times New Roman" w:hAnsi="inherit" w:cs="Times New Roman"/>
          <w:sz w:val="30"/>
          <w:szCs w:val="30"/>
          <w:lang w:eastAsia="en-GB"/>
        </w:rPr>
        <w:fldChar w:fldCharType="end"/>
      </w:r>
    </w:p>
    <w:p w:rsidR="00E26DE8" w:rsidRPr="00E26DE8" w:rsidRDefault="00E26DE8" w:rsidP="00E26DE8">
      <w:pPr>
        <w:spacing w:beforeAutospacing="1" w:after="0" w:line="240" w:lineRule="auto"/>
        <w:textAlignment w:val="baseline"/>
        <w:rPr>
          <w:rFonts w:ascii="inherit" w:eastAsia="Times New Roman" w:hAnsi="inherit" w:cs="Times New Roman"/>
          <w:sz w:val="30"/>
          <w:szCs w:val="30"/>
          <w:lang w:eastAsia="en-GB"/>
        </w:rPr>
      </w:pPr>
      <w:r w:rsidRPr="00E26DE8">
        <w:rPr>
          <w:rFonts w:ascii="Knockout 49 B" w:eastAsia="Times New Roman" w:hAnsi="Knockout 49 B" w:cs="Times New Roman"/>
          <w:b/>
          <w:bCs/>
          <w:sz w:val="90"/>
          <w:szCs w:val="90"/>
          <w:bdr w:val="none" w:sz="0" w:space="0" w:color="auto" w:frame="1"/>
          <w:lang w:eastAsia="en-GB"/>
        </w:rPr>
        <w:lastRenderedPageBreak/>
        <w:t>W</w:t>
      </w:r>
      <w:r w:rsidRPr="00E26DE8">
        <w:rPr>
          <w:rFonts w:ascii="inherit" w:eastAsia="Times New Roman" w:hAnsi="inherit" w:cs="Times New Roman"/>
          <w:sz w:val="30"/>
          <w:szCs w:val="30"/>
          <w:lang w:eastAsia="en-GB"/>
        </w:rPr>
        <w:t>hen the Gates foundation has faced criticism in regard to its endowment—including investments in prisons, fast food, the arms industry, pharmaceutical companies, and fossil fuels—conflicting with its charitable mission to improve health and well-being, Gates has pushed back in black-and-white terms, calling divestment a “false solution” that will have “zero” impact.</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The Gates Foundation’s investments are not an insignificant part of its charitable efforts. Its $50 billion endowment has generated $28.5 billion in investment income over the last five years. During the same period, the foundation has given away only $23.5 billion in charitable grants.</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In 2007, in one of the few investigative journalism series ever published about the foundation, the </w:t>
      </w:r>
      <w:hyperlink r:id="rId59" w:history="1">
        <w:r w:rsidRPr="00E26DE8">
          <w:rPr>
            <w:rFonts w:ascii="inherit" w:eastAsia="Times New Roman" w:hAnsi="inherit" w:cs="Times New Roman"/>
            <w:i/>
            <w:iCs/>
            <w:color w:val="111111"/>
            <w:sz w:val="30"/>
            <w:szCs w:val="30"/>
            <w:bdr w:val="none" w:sz="0" w:space="0" w:color="auto" w:frame="1"/>
            <w:lang w:eastAsia="en-GB"/>
          </w:rPr>
          <w:t>Los Angeles Times</w:t>
        </w:r>
      </w:hyperlink>
      <w:r w:rsidRPr="00E26DE8">
        <w:rPr>
          <w:rFonts w:ascii="inherit" w:eastAsia="Times New Roman" w:hAnsi="inherit" w:cs="Times New Roman"/>
          <w:sz w:val="30"/>
          <w:szCs w:val="30"/>
          <w:lang w:eastAsia="en-GB"/>
        </w:rPr>
        <w:t> profiled the foundation’s investments in mortgage lenders involved in subprime loans and for-profit hospitals accused of performing unneeded surgeries. The </w:t>
      </w:r>
      <w:r w:rsidRPr="00E26DE8">
        <w:rPr>
          <w:rFonts w:ascii="inherit" w:eastAsia="Times New Roman" w:hAnsi="inherit" w:cs="Times New Roman"/>
          <w:i/>
          <w:iCs/>
          <w:sz w:val="30"/>
          <w:szCs w:val="30"/>
          <w:bdr w:val="none" w:sz="0" w:space="0" w:color="auto" w:frame="1"/>
          <w:lang w:eastAsia="en-GB"/>
        </w:rPr>
        <w:t>Times</w:t>
      </w:r>
      <w:r w:rsidRPr="00E26DE8">
        <w:rPr>
          <w:rFonts w:ascii="inherit" w:eastAsia="Times New Roman" w:hAnsi="inherit" w:cs="Times New Roman"/>
          <w:sz w:val="30"/>
          <w:szCs w:val="30"/>
          <w:lang w:eastAsia="en-GB"/>
        </w:rPr>
        <w:t> also noted the foundation’s investments in chocolate companies that </w:t>
      </w:r>
      <w:hyperlink r:id="rId60" w:history="1">
        <w:r w:rsidRPr="00E26DE8">
          <w:rPr>
            <w:rFonts w:ascii="inherit" w:eastAsia="Times New Roman" w:hAnsi="inherit" w:cs="Times New Roman"/>
            <w:color w:val="111111"/>
            <w:sz w:val="30"/>
            <w:szCs w:val="30"/>
            <w:u w:val="single"/>
            <w:bdr w:val="none" w:sz="0" w:space="0" w:color="auto" w:frame="1"/>
            <w:lang w:eastAsia="en-GB"/>
          </w:rPr>
          <w:t>depend</w:t>
        </w:r>
      </w:hyperlink>
      <w:r w:rsidRPr="00E26DE8">
        <w:rPr>
          <w:rFonts w:ascii="inherit" w:eastAsia="Times New Roman" w:hAnsi="inherit" w:cs="Times New Roman"/>
          <w:sz w:val="30"/>
          <w:szCs w:val="30"/>
          <w:lang w:eastAsia="en-GB"/>
        </w:rPr>
        <w:t xml:space="preserve"> on cocoa production using child </w:t>
      </w:r>
      <w:proofErr w:type="spellStart"/>
      <w:r w:rsidRPr="00E26DE8">
        <w:rPr>
          <w:rFonts w:ascii="inherit" w:eastAsia="Times New Roman" w:hAnsi="inherit" w:cs="Times New Roman"/>
          <w:sz w:val="30"/>
          <w:szCs w:val="30"/>
          <w:lang w:eastAsia="en-GB"/>
        </w:rPr>
        <w:t>labor</w:t>
      </w:r>
      <w:proofErr w:type="spellEnd"/>
      <w:r w:rsidRPr="00E26DE8">
        <w:rPr>
          <w:rFonts w:ascii="inherit" w:eastAsia="Times New Roman" w:hAnsi="inherit" w:cs="Times New Roman"/>
          <w:sz w:val="30"/>
          <w:szCs w:val="30"/>
          <w:lang w:eastAsia="en-GB"/>
        </w:rPr>
        <w:t>.</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The Gates Foundation spokesperson says it “does not comment on specific investment decisions or holdings,” but did note that the “sole purpose” of its endowment is “to provide income to support the Foundation’s mission and to be capable to do so over the long term.”</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 xml:space="preserve">The Gates Foundation’s endowment currently has an $11.5 billion stake in Berkshire Hathaway, which in turn has $32 million invested in the chocolate company </w:t>
      </w:r>
      <w:proofErr w:type="spellStart"/>
      <w:r w:rsidRPr="00E26DE8">
        <w:rPr>
          <w:rFonts w:ascii="inherit" w:eastAsia="Times New Roman" w:hAnsi="inherit" w:cs="Times New Roman"/>
          <w:sz w:val="30"/>
          <w:szCs w:val="30"/>
          <w:lang w:eastAsia="en-GB"/>
        </w:rPr>
        <w:t>Mondelez</w:t>
      </w:r>
      <w:proofErr w:type="spellEnd"/>
      <w:r w:rsidRPr="00E26DE8">
        <w:rPr>
          <w:rFonts w:ascii="inherit" w:eastAsia="Times New Roman" w:hAnsi="inherit" w:cs="Times New Roman"/>
          <w:sz w:val="30"/>
          <w:szCs w:val="30"/>
          <w:lang w:eastAsia="en-GB"/>
        </w:rPr>
        <w:t xml:space="preserve">, which has been criticized in relation to the use of child </w:t>
      </w:r>
      <w:proofErr w:type="spellStart"/>
      <w:r w:rsidRPr="00E26DE8">
        <w:rPr>
          <w:rFonts w:ascii="inherit" w:eastAsia="Times New Roman" w:hAnsi="inherit" w:cs="Times New Roman"/>
          <w:sz w:val="30"/>
          <w:szCs w:val="30"/>
          <w:lang w:eastAsia="en-GB"/>
        </w:rPr>
        <w:t>labor</w:t>
      </w:r>
      <w:proofErr w:type="spellEnd"/>
      <w:r w:rsidRPr="00E26DE8">
        <w:rPr>
          <w:rFonts w:ascii="inherit" w:eastAsia="Times New Roman" w:hAnsi="inherit" w:cs="Times New Roman"/>
          <w:sz w:val="30"/>
          <w:szCs w:val="30"/>
          <w:lang w:eastAsia="en-GB"/>
        </w:rPr>
        <w:t xml:space="preserve">. The foundation made $32.5 million in charitable donations to the World Cocoa Foundation, an industry group whose members include </w:t>
      </w:r>
      <w:proofErr w:type="spellStart"/>
      <w:r w:rsidRPr="00E26DE8">
        <w:rPr>
          <w:rFonts w:ascii="inherit" w:eastAsia="Times New Roman" w:hAnsi="inherit" w:cs="Times New Roman"/>
          <w:sz w:val="30"/>
          <w:szCs w:val="30"/>
          <w:lang w:eastAsia="en-GB"/>
        </w:rPr>
        <w:t>Mondelez</w:t>
      </w:r>
      <w:proofErr w:type="spellEnd"/>
      <w:r w:rsidRPr="00E26DE8">
        <w:rPr>
          <w:rFonts w:ascii="inherit" w:eastAsia="Times New Roman" w:hAnsi="inherit" w:cs="Times New Roman"/>
          <w:sz w:val="30"/>
          <w:szCs w:val="30"/>
          <w:lang w:eastAsia="en-GB"/>
        </w:rPr>
        <w:t xml:space="preserve">, for a project to improve farmer livelihoods. The project doesn’t appear to address child </w:t>
      </w:r>
      <w:proofErr w:type="spellStart"/>
      <w:r w:rsidRPr="00E26DE8">
        <w:rPr>
          <w:rFonts w:ascii="inherit" w:eastAsia="Times New Roman" w:hAnsi="inherit" w:cs="Times New Roman"/>
          <w:sz w:val="30"/>
          <w:szCs w:val="30"/>
          <w:lang w:eastAsia="en-GB"/>
        </w:rPr>
        <w:t>labor</w:t>
      </w:r>
      <w:proofErr w:type="spellEnd"/>
      <w:r w:rsidRPr="00E26DE8">
        <w:rPr>
          <w:rFonts w:ascii="inherit" w:eastAsia="Times New Roman" w:hAnsi="inherit" w:cs="Times New Roman"/>
          <w:sz w:val="30"/>
          <w:szCs w:val="30"/>
          <w:lang w:eastAsia="en-GB"/>
        </w:rPr>
        <w:t>.</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The tax reform act of 1969 created special rules to limit the influence that wealthy philanthropists could exercise through private foundations—in theory ensuring they produce public benefits rather than serve private interests.</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 xml:space="preserve">In practice, these rules give wealthy donors like Bill and Melinda Gates enormous latitude in their philanthropic activities. For example, when it comes to self-dealing, the IRS prohibits only the most egregious conflicts </w:t>
      </w:r>
      <w:r w:rsidRPr="00E26DE8">
        <w:rPr>
          <w:rFonts w:ascii="inherit" w:eastAsia="Times New Roman" w:hAnsi="inherit" w:cs="Times New Roman"/>
          <w:sz w:val="30"/>
          <w:szCs w:val="30"/>
          <w:lang w:eastAsia="en-GB"/>
        </w:rPr>
        <w:lastRenderedPageBreak/>
        <w:t>of interest, such as foundations awarding grants to companies controlled by board members. Likewise, IRS rules broadly allow charitable donations to for-profit companies, as long as the foundations keep paperwork showing that the money was used to advance their charitable missions.</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 xml:space="preserve">But because the Gates Foundation views market-based solutions and private-sector innovation as public goods, the line between charity and business can be indistinguishable. Sociologist </w:t>
      </w:r>
      <w:proofErr w:type="spellStart"/>
      <w:r w:rsidRPr="00E26DE8">
        <w:rPr>
          <w:rFonts w:ascii="inherit" w:eastAsia="Times New Roman" w:hAnsi="inherit" w:cs="Times New Roman"/>
          <w:sz w:val="30"/>
          <w:szCs w:val="30"/>
          <w:lang w:eastAsia="en-GB"/>
        </w:rPr>
        <w:t>Linsey</w:t>
      </w:r>
      <w:proofErr w:type="spellEnd"/>
      <w:r w:rsidRPr="00E26DE8">
        <w:rPr>
          <w:rFonts w:ascii="inherit" w:eastAsia="Times New Roman" w:hAnsi="inherit" w:cs="Times New Roman"/>
          <w:sz w:val="30"/>
          <w:szCs w:val="30"/>
          <w:lang w:eastAsia="en-GB"/>
        </w:rPr>
        <w:t xml:space="preserve"> </w:t>
      </w:r>
      <w:proofErr w:type="spellStart"/>
      <w:r w:rsidRPr="00E26DE8">
        <w:rPr>
          <w:rFonts w:ascii="inherit" w:eastAsia="Times New Roman" w:hAnsi="inherit" w:cs="Times New Roman"/>
          <w:sz w:val="30"/>
          <w:szCs w:val="30"/>
          <w:lang w:eastAsia="en-GB"/>
        </w:rPr>
        <w:t>McGoey</w:t>
      </w:r>
      <w:proofErr w:type="spellEnd"/>
      <w:r w:rsidRPr="00E26DE8">
        <w:rPr>
          <w:rFonts w:ascii="inherit" w:eastAsia="Times New Roman" w:hAnsi="inherit" w:cs="Times New Roman"/>
          <w:sz w:val="30"/>
          <w:szCs w:val="30"/>
          <w:lang w:eastAsia="en-GB"/>
        </w:rPr>
        <w:t xml:space="preserve"> says, “They’ve defined their charitable mission so broadly and loosely that literally any for-profit company could be said to be meeting the Gates Foundation’s general goal of improving social and global well-being.”</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 xml:space="preserve">The IRS’s oversight of private foundations is constrained by recent budget cuts and its limited mandate to collect taxes from </w:t>
      </w:r>
      <w:proofErr w:type="spellStart"/>
      <w:r w:rsidRPr="00E26DE8">
        <w:rPr>
          <w:rFonts w:ascii="inherit" w:eastAsia="Times New Roman" w:hAnsi="inherit" w:cs="Times New Roman"/>
          <w:sz w:val="30"/>
          <w:szCs w:val="30"/>
          <w:lang w:eastAsia="en-GB"/>
        </w:rPr>
        <w:t>nonprofits</w:t>
      </w:r>
      <w:proofErr w:type="spellEnd"/>
      <w:r w:rsidRPr="00E26DE8">
        <w:rPr>
          <w:rFonts w:ascii="inherit" w:eastAsia="Times New Roman" w:hAnsi="inherit" w:cs="Times New Roman"/>
          <w:sz w:val="30"/>
          <w:szCs w:val="30"/>
          <w:lang w:eastAsia="en-GB"/>
        </w:rPr>
        <w:t xml:space="preserve"> like the Gates Foundation, which are largely free from paying them.</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“If you’re the IRS commissioner and you’re given a finite sum to spend on the agency, and your job is to make sure the US Treasury has money in it, you are going to give a token nod to tax-exempt organizations,” says Marc Owens, a former director of the IRS’s tax-exempt division who is now in private practice. “One [IRS] agent looking at restaurants in Washington or New York City is going to generate a lot of money…. One agent looking at private foundations will probably pay their salary, but it’s not going to bring in tax dollars.”</w:t>
      </w:r>
    </w:p>
    <w:p w:rsidR="00E26DE8" w:rsidRPr="00E26DE8" w:rsidRDefault="00E26DE8" w:rsidP="00E26DE8">
      <w:pPr>
        <w:spacing w:after="0" w:line="240" w:lineRule="auto"/>
        <w:textAlignment w:val="baseline"/>
        <w:rPr>
          <w:rFonts w:ascii="inherit" w:eastAsia="Times New Roman" w:hAnsi="inherit" w:cs="Times New Roman"/>
          <w:sz w:val="24"/>
          <w:szCs w:val="24"/>
          <w:lang w:eastAsia="en-GB"/>
        </w:rPr>
      </w:pPr>
      <w:r w:rsidRPr="00E26DE8">
        <w:rPr>
          <w:rFonts w:ascii="inherit" w:eastAsia="Times New Roman" w:hAnsi="inherit" w:cs="Times New Roman"/>
          <w:noProof/>
          <w:color w:val="008CBA"/>
          <w:sz w:val="24"/>
          <w:szCs w:val="24"/>
          <w:bdr w:val="none" w:sz="0" w:space="0" w:color="auto" w:frame="1"/>
          <w:lang w:eastAsia="en-GB"/>
        </w:rPr>
        <w:lastRenderedPageBreak/>
        <w:drawing>
          <wp:inline distT="0" distB="0" distL="0" distR="0">
            <wp:extent cx="6586569" cy="5038725"/>
            <wp:effectExtent l="0" t="0" r="5080" b="0"/>
            <wp:docPr id="1" name="Picture 1" descr="https://www.thenation.com/wp-content/uploads/2020/03/Schwab-Gateses-2002_ap_img.jpg">
              <a:hlinkClick xmlns:a="http://schemas.openxmlformats.org/drawingml/2006/main" r:id="rId61" tooltip="&quot;Reputation repair: Bill and Melinda Gates leaving court after testifying in the 2002 Microsoft antitrust trial. They have become known as famous philanthropists rather than corporate predators. (Kenneth Lambert / A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thenation.com/wp-content/uploads/2020/03/Schwab-Gateses-2002_ap_img.jpg">
                      <a:hlinkClick r:id="rId61" tooltip="&quot;Reputation repair: Bill and Melinda Gates leaving court after testifying in the 2002 Microsoft antitrust trial. They have become known as famous philanthropists rather than corporate predators. (Kenneth Lambert / AP)&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93823" cy="5044275"/>
                    </a:xfrm>
                    <a:prstGeom prst="rect">
                      <a:avLst/>
                    </a:prstGeom>
                    <a:noFill/>
                    <a:ln>
                      <a:noFill/>
                    </a:ln>
                  </pic:spPr>
                </pic:pic>
              </a:graphicData>
            </a:graphic>
          </wp:inline>
        </w:drawing>
      </w:r>
    </w:p>
    <w:p w:rsidR="00E26DE8" w:rsidRPr="00E26DE8" w:rsidRDefault="00E26DE8" w:rsidP="00E26DE8">
      <w:pPr>
        <w:spacing w:after="0" w:line="300" w:lineRule="atLeast"/>
        <w:textAlignment w:val="baseline"/>
        <w:rPr>
          <w:rFonts w:ascii="inherit" w:eastAsia="Times New Roman" w:hAnsi="inherit" w:cs="Times New Roman"/>
          <w:color w:val="A39F98"/>
          <w:sz w:val="24"/>
          <w:szCs w:val="24"/>
          <w:lang w:eastAsia="en-GB"/>
        </w:rPr>
      </w:pPr>
      <w:r w:rsidRPr="00E26DE8">
        <w:rPr>
          <w:rFonts w:ascii="inherit" w:eastAsia="Times New Roman" w:hAnsi="inherit" w:cs="Times New Roman"/>
          <w:b/>
          <w:bCs/>
          <w:color w:val="A39F98"/>
          <w:sz w:val="24"/>
          <w:szCs w:val="24"/>
          <w:bdr w:val="none" w:sz="0" w:space="0" w:color="auto" w:frame="1"/>
          <w:lang w:eastAsia="en-GB"/>
        </w:rPr>
        <w:t>Reputation repair:</w:t>
      </w:r>
      <w:r w:rsidRPr="00E26DE8">
        <w:rPr>
          <w:rFonts w:ascii="inherit" w:eastAsia="Times New Roman" w:hAnsi="inherit" w:cs="Times New Roman"/>
          <w:color w:val="A39F98"/>
          <w:sz w:val="24"/>
          <w:szCs w:val="24"/>
          <w:lang w:eastAsia="en-GB"/>
        </w:rPr>
        <w:t> Bill and Melinda Gates leaving court after testifying in the 2002 Microsoft antitrust trial. They have become known as famous philanthropists rather than corporate predators. </w:t>
      </w:r>
      <w:r w:rsidRPr="00E26DE8">
        <w:rPr>
          <w:rFonts w:ascii="inherit" w:eastAsia="Times New Roman" w:hAnsi="inherit" w:cs="Times New Roman"/>
          <w:i/>
          <w:iCs/>
          <w:color w:val="A39F98"/>
          <w:sz w:val="24"/>
          <w:szCs w:val="24"/>
          <w:bdr w:val="none" w:sz="0" w:space="0" w:color="auto" w:frame="1"/>
          <w:lang w:eastAsia="en-GB"/>
        </w:rPr>
        <w:t>(Kenneth Lambert / AP)</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According to IRS statistics, there are around 100,000 private foundations in the United States, housing close to $1 trillion in assets. However, foundations generally pay a tax rate of only 1 or 2 percent, and the IRS reports auditing, at most, 263 foundations in 2018.</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State attorneys general can exercise oversight of private foundations, as the </w:t>
      </w:r>
      <w:hyperlink r:id="rId63" w:history="1">
        <w:r w:rsidRPr="00E26DE8">
          <w:rPr>
            <w:rFonts w:ascii="inherit" w:eastAsia="Times New Roman" w:hAnsi="inherit" w:cs="Times New Roman"/>
            <w:color w:val="111111"/>
            <w:sz w:val="30"/>
            <w:szCs w:val="30"/>
            <w:u w:val="single"/>
            <w:bdr w:val="none" w:sz="0" w:space="0" w:color="auto" w:frame="1"/>
            <w:lang w:eastAsia="en-GB"/>
          </w:rPr>
          <w:t>New York attorney general’s office</w:t>
        </w:r>
      </w:hyperlink>
      <w:r w:rsidRPr="00E26DE8">
        <w:rPr>
          <w:rFonts w:ascii="inherit" w:eastAsia="Times New Roman" w:hAnsi="inherit" w:cs="Times New Roman"/>
          <w:sz w:val="30"/>
          <w:szCs w:val="30"/>
          <w:lang w:eastAsia="en-GB"/>
        </w:rPr>
        <w:t xml:space="preserve"> did in 2018 when it investigated Donald Trump’s private foundation, which shut down amid allegations that he used it for his personal benefit. The Gates Foundation’s location in Seattle gives the state of Washington purview over its charitable work, but the state attorney general’s office there says it did not have full-time staff dedicated to investigating charitable activities until 2014, a decade after the foundation became the largest philanthropy in the world. The </w:t>
      </w:r>
      <w:r w:rsidRPr="00E26DE8">
        <w:rPr>
          <w:rFonts w:ascii="inherit" w:eastAsia="Times New Roman" w:hAnsi="inherit" w:cs="Times New Roman"/>
          <w:sz w:val="30"/>
          <w:szCs w:val="30"/>
          <w:lang w:eastAsia="en-GB"/>
        </w:rPr>
        <w:lastRenderedPageBreak/>
        <w:t>Washington AG’s office would not comment on whether it has ever investigated the Gates Foundation.</w:t>
      </w:r>
    </w:p>
    <w:p w:rsidR="00E26DE8" w:rsidRPr="00E26DE8" w:rsidRDefault="00E26DE8" w:rsidP="00E26DE8">
      <w:pPr>
        <w:spacing w:beforeAutospacing="1" w:after="0" w:line="240" w:lineRule="auto"/>
        <w:textAlignment w:val="baseline"/>
        <w:rPr>
          <w:rFonts w:ascii="inherit" w:eastAsia="Times New Roman" w:hAnsi="inherit" w:cs="Times New Roman"/>
          <w:sz w:val="30"/>
          <w:szCs w:val="30"/>
          <w:lang w:eastAsia="en-GB"/>
        </w:rPr>
      </w:pPr>
      <w:r w:rsidRPr="00E26DE8">
        <w:rPr>
          <w:rFonts w:ascii="Knockout 49 B" w:eastAsia="Times New Roman" w:hAnsi="Knockout 49 B" w:cs="Times New Roman"/>
          <w:b/>
          <w:bCs/>
          <w:sz w:val="90"/>
          <w:szCs w:val="90"/>
          <w:bdr w:val="none" w:sz="0" w:space="0" w:color="auto" w:frame="1"/>
          <w:lang w:eastAsia="en-GB"/>
        </w:rPr>
        <w:t>B</w:t>
      </w:r>
      <w:r w:rsidRPr="00E26DE8">
        <w:rPr>
          <w:rFonts w:ascii="inherit" w:eastAsia="Times New Roman" w:hAnsi="inherit" w:cs="Times New Roman"/>
          <w:sz w:val="30"/>
          <w:szCs w:val="30"/>
          <w:lang w:eastAsia="en-GB"/>
        </w:rPr>
        <w:t>ill Gates’s outsize charitable giving—​$36 billion to date—has created a blinding halo effect around his philanthropic work, as many of the institutions best placed to scrutinize his foundation are now funded by Gates, including academic think tanks that churn out uncritical reviews of its charitable efforts and news outlets that praise its giving or pass on investigating its influence.</w:t>
      </w:r>
    </w:p>
    <w:p w:rsidR="00E26DE8" w:rsidRPr="00E26DE8" w:rsidRDefault="00E26DE8" w:rsidP="00E26DE8">
      <w:pPr>
        <w:spacing w:after="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In the absence of outside scrutiny, this private foundation has had far-reaching effects on public policy, </w:t>
      </w:r>
      <w:hyperlink r:id="rId64" w:history="1">
        <w:r w:rsidRPr="00E26DE8">
          <w:rPr>
            <w:rFonts w:ascii="inherit" w:eastAsia="Times New Roman" w:hAnsi="inherit" w:cs="Times New Roman"/>
            <w:color w:val="111111"/>
            <w:sz w:val="30"/>
            <w:szCs w:val="30"/>
            <w:u w:val="single"/>
            <w:bdr w:val="none" w:sz="0" w:space="0" w:color="auto" w:frame="1"/>
            <w:lang w:eastAsia="en-GB"/>
          </w:rPr>
          <w:t>pushing privately run charter schools</w:t>
        </w:r>
      </w:hyperlink>
      <w:r w:rsidRPr="00E26DE8">
        <w:rPr>
          <w:rFonts w:ascii="inherit" w:eastAsia="Times New Roman" w:hAnsi="inherit" w:cs="Times New Roman"/>
          <w:sz w:val="30"/>
          <w:szCs w:val="30"/>
          <w:lang w:eastAsia="en-GB"/>
        </w:rPr>
        <w:t> into states where courts and voters have rejected them, using earmarked funds to direct the World Health Organization to work on the foundation’s global health agenda, and subsidizing Merck’s and Bayer’s entry into developing countries. Gates, who routinely appears on the </w:t>
      </w:r>
      <w:r w:rsidRPr="00E26DE8">
        <w:rPr>
          <w:rFonts w:ascii="inherit" w:eastAsia="Times New Roman" w:hAnsi="inherit" w:cs="Times New Roman"/>
          <w:i/>
          <w:iCs/>
          <w:sz w:val="30"/>
          <w:szCs w:val="30"/>
          <w:bdr w:val="none" w:sz="0" w:space="0" w:color="auto" w:frame="1"/>
          <w:lang w:eastAsia="en-GB"/>
        </w:rPr>
        <w:t>Forbes</w:t>
      </w:r>
      <w:r w:rsidRPr="00E26DE8">
        <w:rPr>
          <w:rFonts w:ascii="inherit" w:eastAsia="Times New Roman" w:hAnsi="inherit" w:cs="Times New Roman"/>
          <w:sz w:val="30"/>
          <w:szCs w:val="30"/>
          <w:lang w:eastAsia="en-GB"/>
        </w:rPr>
        <w:t> list of the world’s most powerful people, has proved that philanthropy can buy political influence.</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Gates’s personal wealth is greater today than ever before, around $100 billion, and at only 64 years of age, he may have decades left to donate this money, picking up a Nobel Prize along the way or—who knows?—a presidential nomination. The same could be said of Melinda Gates, who, at 55, recently took a big step into public life with a highly publicized book tour.</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But it’s also possible that a day of reckoning is coming for Big Philanthropy, Bill Gates, and the growing number of billionaires following his footsteps into charity.</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t>Economists, politicians, and journalists continue to put a spotlight on billionaires who aren’t paying their fair share of taxes but who shape politics through campaign contributions and lobbying. Charity is seldom regarded as a tax-avoiding tool of influence, but if income inequality continues to gain attention, there is simply no way to avoid asking tough questions of Big Philanthropy. Do billionaire philanthropists have too much power, with too little public accountability or transparency? Should the wealthiest Americans have carte blanche to spend their wealth any way they want?</w:t>
      </w:r>
    </w:p>
    <w:p w:rsidR="00E26DE8" w:rsidRPr="00E26DE8" w:rsidRDefault="00E26DE8" w:rsidP="00E26DE8">
      <w:pPr>
        <w:spacing w:after="300" w:line="240" w:lineRule="auto"/>
        <w:textAlignment w:val="baseline"/>
        <w:rPr>
          <w:rFonts w:ascii="inherit" w:eastAsia="Times New Roman" w:hAnsi="inherit" w:cs="Times New Roman"/>
          <w:sz w:val="30"/>
          <w:szCs w:val="30"/>
          <w:lang w:eastAsia="en-GB"/>
        </w:rPr>
      </w:pPr>
      <w:r w:rsidRPr="00E26DE8">
        <w:rPr>
          <w:rFonts w:ascii="inherit" w:eastAsia="Times New Roman" w:hAnsi="inherit" w:cs="Times New Roman"/>
          <w:sz w:val="30"/>
          <w:szCs w:val="30"/>
          <w:lang w:eastAsia="en-GB"/>
        </w:rPr>
        <w:lastRenderedPageBreak/>
        <w:t>It may seem like a radical proposition to challenge the ability or desire of multibillionaires to give away their fortunes, but such scrutiny has a historical precedent in mainstream politics. One hundred years ago, when oil baron John D. Rockefeller asked Congress to provide him with a charter to start a private foundation, his ambitions were soundly rejected as an anti-democratic power grab. As Theodore Roosevelt said at the time, “No amount of charities in spending such fortunes can compensate in any way for the misconduct in acquiring them.”</w:t>
      </w:r>
    </w:p>
    <w:p w:rsidR="0024017C" w:rsidRDefault="0024017C"/>
    <w:sectPr w:rsidR="0024017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rcury Display B">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Knockout 49 B">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E6950E2"/>
    <w:multiLevelType w:val="multilevel"/>
    <w:tmpl w:val="5E9AC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DE8"/>
    <w:rsid w:val="0024017C"/>
    <w:rsid w:val="008F7B44"/>
    <w:rsid w:val="00D67CAF"/>
    <w:rsid w:val="00E26D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258B31-CE29-4CE2-8968-6E877C3F2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26DE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E26DE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link w:val="Heading4Char"/>
    <w:uiPriority w:val="9"/>
    <w:qFormat/>
    <w:rsid w:val="00E26DE8"/>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paragraph" w:styleId="Heading5">
    <w:name w:val="heading 5"/>
    <w:basedOn w:val="Normal"/>
    <w:link w:val="Heading5Char"/>
    <w:uiPriority w:val="9"/>
    <w:qFormat/>
    <w:rsid w:val="00E26DE8"/>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6DE8"/>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E26DE8"/>
    <w:rPr>
      <w:rFonts w:ascii="Times New Roman" w:eastAsia="Times New Roman" w:hAnsi="Times New Roman" w:cs="Times New Roman"/>
      <w:b/>
      <w:bCs/>
      <w:sz w:val="36"/>
      <w:szCs w:val="36"/>
      <w:lang w:eastAsia="en-GB"/>
    </w:rPr>
  </w:style>
  <w:style w:type="character" w:customStyle="1" w:styleId="Heading4Char">
    <w:name w:val="Heading 4 Char"/>
    <w:basedOn w:val="DefaultParagraphFont"/>
    <w:link w:val="Heading4"/>
    <w:uiPriority w:val="9"/>
    <w:rsid w:val="00E26DE8"/>
    <w:rPr>
      <w:rFonts w:ascii="Times New Roman" w:eastAsia="Times New Roman" w:hAnsi="Times New Roman" w:cs="Times New Roman"/>
      <w:b/>
      <w:bCs/>
      <w:sz w:val="24"/>
      <w:szCs w:val="24"/>
      <w:lang w:eastAsia="en-GB"/>
    </w:rPr>
  </w:style>
  <w:style w:type="character" w:customStyle="1" w:styleId="Heading5Char">
    <w:name w:val="Heading 5 Char"/>
    <w:basedOn w:val="DefaultParagraphFont"/>
    <w:link w:val="Heading5"/>
    <w:uiPriority w:val="9"/>
    <w:rsid w:val="00E26DE8"/>
    <w:rPr>
      <w:rFonts w:ascii="Times New Roman" w:eastAsia="Times New Roman" w:hAnsi="Times New Roman" w:cs="Times New Roman"/>
      <w:b/>
      <w:bCs/>
      <w:sz w:val="20"/>
      <w:szCs w:val="20"/>
      <w:lang w:eastAsia="en-GB"/>
    </w:rPr>
  </w:style>
  <w:style w:type="character" w:styleId="Emphasis">
    <w:name w:val="Emphasis"/>
    <w:basedOn w:val="DefaultParagraphFont"/>
    <w:uiPriority w:val="20"/>
    <w:qFormat/>
    <w:rsid w:val="00E26DE8"/>
    <w:rPr>
      <w:i/>
      <w:iCs/>
    </w:rPr>
  </w:style>
  <w:style w:type="character" w:styleId="Hyperlink">
    <w:name w:val="Hyperlink"/>
    <w:basedOn w:val="DefaultParagraphFont"/>
    <w:uiPriority w:val="99"/>
    <w:semiHidden/>
    <w:unhideWhenUsed/>
    <w:rsid w:val="00E26DE8"/>
    <w:rPr>
      <w:color w:val="0000FF"/>
      <w:u w:val="single"/>
    </w:rPr>
  </w:style>
  <w:style w:type="paragraph" w:customStyle="1" w:styleId="caption">
    <w:name w:val="caption"/>
    <w:basedOn w:val="Normal"/>
    <w:rsid w:val="00E26D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redits">
    <w:name w:val="credits"/>
    <w:basedOn w:val="DefaultParagraphFont"/>
    <w:rsid w:val="00E26DE8"/>
  </w:style>
  <w:style w:type="paragraph" w:styleId="NormalWeb">
    <w:name w:val="Normal (Web)"/>
    <w:basedOn w:val="Normal"/>
    <w:uiPriority w:val="99"/>
    <w:semiHidden/>
    <w:unhideWhenUsed/>
    <w:rsid w:val="00E26D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ropcap">
    <w:name w:val="dropcap"/>
    <w:basedOn w:val="DefaultParagraphFont"/>
    <w:rsid w:val="00E26DE8"/>
  </w:style>
  <w:style w:type="character" w:styleId="Strong">
    <w:name w:val="Strong"/>
    <w:basedOn w:val="DefaultParagraphFont"/>
    <w:uiPriority w:val="22"/>
    <w:qFormat/>
    <w:rsid w:val="00E26DE8"/>
    <w:rPr>
      <w:b/>
      <w:bCs/>
    </w:rPr>
  </w:style>
  <w:style w:type="paragraph" w:customStyle="1" w:styleId="dropc">
    <w:name w:val="drop_c"/>
    <w:basedOn w:val="Normal"/>
    <w:rsid w:val="00E26D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psdc-drop-cap">
    <w:name w:val="wpsdc-drop-cap"/>
    <w:basedOn w:val="DefaultParagraphFont"/>
    <w:rsid w:val="00E26DE8"/>
  </w:style>
  <w:style w:type="paragraph" w:customStyle="1" w:styleId="author">
    <w:name w:val="author"/>
    <w:basedOn w:val="Normal"/>
    <w:rsid w:val="00E26D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n-logo">
    <w:name w:val="article-n-logo"/>
    <w:basedOn w:val="Normal"/>
    <w:rsid w:val="00E26DE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7199746">
      <w:bodyDiv w:val="1"/>
      <w:marLeft w:val="0"/>
      <w:marRight w:val="0"/>
      <w:marTop w:val="0"/>
      <w:marBottom w:val="0"/>
      <w:divBdr>
        <w:top w:val="none" w:sz="0" w:space="0" w:color="auto"/>
        <w:left w:val="none" w:sz="0" w:space="0" w:color="auto"/>
        <w:bottom w:val="none" w:sz="0" w:space="0" w:color="auto"/>
        <w:right w:val="none" w:sz="0" w:space="0" w:color="auto"/>
      </w:divBdr>
      <w:divsChild>
        <w:div w:id="289439673">
          <w:marLeft w:val="0"/>
          <w:marRight w:val="0"/>
          <w:marTop w:val="0"/>
          <w:marBottom w:val="0"/>
          <w:divBdr>
            <w:top w:val="none" w:sz="0" w:space="0" w:color="auto"/>
            <w:left w:val="none" w:sz="0" w:space="0" w:color="auto"/>
            <w:bottom w:val="none" w:sz="0" w:space="0" w:color="auto"/>
            <w:right w:val="none" w:sz="0" w:space="0" w:color="auto"/>
          </w:divBdr>
          <w:divsChild>
            <w:div w:id="1686252289">
              <w:marLeft w:val="0"/>
              <w:marRight w:val="0"/>
              <w:marTop w:val="0"/>
              <w:marBottom w:val="0"/>
              <w:divBdr>
                <w:top w:val="none" w:sz="0" w:space="0" w:color="auto"/>
                <w:left w:val="none" w:sz="0" w:space="0" w:color="auto"/>
                <w:bottom w:val="none" w:sz="0" w:space="0" w:color="auto"/>
                <w:right w:val="none" w:sz="0" w:space="0" w:color="auto"/>
              </w:divBdr>
            </w:div>
          </w:divsChild>
        </w:div>
        <w:div w:id="834876063">
          <w:marLeft w:val="0"/>
          <w:marRight w:val="0"/>
          <w:marTop w:val="0"/>
          <w:marBottom w:val="0"/>
          <w:divBdr>
            <w:top w:val="none" w:sz="0" w:space="0" w:color="auto"/>
            <w:left w:val="none" w:sz="0" w:space="0" w:color="auto"/>
            <w:bottom w:val="none" w:sz="0" w:space="0" w:color="auto"/>
            <w:right w:val="none" w:sz="0" w:space="0" w:color="auto"/>
          </w:divBdr>
          <w:divsChild>
            <w:div w:id="731470138">
              <w:marLeft w:val="0"/>
              <w:marRight w:val="0"/>
              <w:marTop w:val="0"/>
              <w:marBottom w:val="0"/>
              <w:divBdr>
                <w:top w:val="none" w:sz="0" w:space="0" w:color="auto"/>
                <w:left w:val="none" w:sz="0" w:space="0" w:color="auto"/>
                <w:bottom w:val="none" w:sz="0" w:space="0" w:color="auto"/>
                <w:right w:val="none" w:sz="0" w:space="0" w:color="auto"/>
              </w:divBdr>
            </w:div>
            <w:div w:id="814956482">
              <w:marLeft w:val="0"/>
              <w:marRight w:val="0"/>
              <w:marTop w:val="0"/>
              <w:marBottom w:val="0"/>
              <w:divBdr>
                <w:top w:val="none" w:sz="0" w:space="0" w:color="auto"/>
                <w:left w:val="none" w:sz="0" w:space="0" w:color="auto"/>
                <w:bottom w:val="none" w:sz="0" w:space="0" w:color="auto"/>
                <w:right w:val="none" w:sz="0" w:space="0" w:color="auto"/>
              </w:divBdr>
            </w:div>
            <w:div w:id="59865661">
              <w:marLeft w:val="0"/>
              <w:marRight w:val="300"/>
              <w:marTop w:val="225"/>
              <w:marBottom w:val="0"/>
              <w:divBdr>
                <w:top w:val="none" w:sz="0" w:space="0" w:color="auto"/>
                <w:left w:val="none" w:sz="0" w:space="0" w:color="auto"/>
                <w:bottom w:val="none" w:sz="0" w:space="0" w:color="auto"/>
                <w:right w:val="none" w:sz="0" w:space="0" w:color="auto"/>
              </w:divBdr>
            </w:div>
            <w:div w:id="2074310076">
              <w:marLeft w:val="0"/>
              <w:marRight w:val="300"/>
              <w:marTop w:val="225"/>
              <w:marBottom w:val="0"/>
              <w:divBdr>
                <w:top w:val="none" w:sz="0" w:space="0" w:color="auto"/>
                <w:left w:val="none" w:sz="0" w:space="0" w:color="auto"/>
                <w:bottom w:val="none" w:sz="0" w:space="0" w:color="auto"/>
                <w:right w:val="none" w:sz="0" w:space="0" w:color="auto"/>
              </w:divBdr>
              <w:divsChild>
                <w:div w:id="760031595">
                  <w:marLeft w:val="0"/>
                  <w:marRight w:val="0"/>
                  <w:marTop w:val="0"/>
                  <w:marBottom w:val="0"/>
                  <w:divBdr>
                    <w:top w:val="none" w:sz="0" w:space="0" w:color="auto"/>
                    <w:left w:val="none" w:sz="0" w:space="0" w:color="auto"/>
                    <w:bottom w:val="none" w:sz="0" w:space="0" w:color="auto"/>
                    <w:right w:val="none" w:sz="0" w:space="0" w:color="auto"/>
                  </w:divBdr>
                </w:div>
              </w:divsChild>
            </w:div>
            <w:div w:id="811798713">
              <w:marLeft w:val="0"/>
              <w:marRight w:val="0"/>
              <w:marTop w:val="0"/>
              <w:marBottom w:val="0"/>
              <w:divBdr>
                <w:top w:val="none" w:sz="0" w:space="0" w:color="auto"/>
                <w:left w:val="none" w:sz="0" w:space="0" w:color="auto"/>
                <w:bottom w:val="none" w:sz="0" w:space="0" w:color="auto"/>
                <w:right w:val="none" w:sz="0" w:space="0" w:color="auto"/>
              </w:divBdr>
              <w:divsChild>
                <w:div w:id="1237856986">
                  <w:marLeft w:val="0"/>
                  <w:marRight w:val="0"/>
                  <w:marTop w:val="225"/>
                  <w:marBottom w:val="225"/>
                  <w:divBdr>
                    <w:top w:val="none" w:sz="0" w:space="0" w:color="auto"/>
                    <w:left w:val="none" w:sz="0" w:space="0" w:color="auto"/>
                    <w:bottom w:val="none" w:sz="0" w:space="0" w:color="auto"/>
                    <w:right w:val="none" w:sz="0" w:space="0" w:color="auto"/>
                  </w:divBdr>
                </w:div>
              </w:divsChild>
            </w:div>
            <w:div w:id="527375644">
              <w:marLeft w:val="0"/>
              <w:marRight w:val="0"/>
              <w:marTop w:val="0"/>
              <w:marBottom w:val="0"/>
              <w:divBdr>
                <w:top w:val="none" w:sz="0" w:space="0" w:color="auto"/>
                <w:left w:val="none" w:sz="0" w:space="0" w:color="auto"/>
                <w:bottom w:val="none" w:sz="0" w:space="0" w:color="auto"/>
                <w:right w:val="none" w:sz="0" w:space="0" w:color="auto"/>
              </w:divBdr>
            </w:div>
            <w:div w:id="1478261056">
              <w:marLeft w:val="0"/>
              <w:marRight w:val="0"/>
              <w:marTop w:val="0"/>
              <w:marBottom w:val="0"/>
              <w:divBdr>
                <w:top w:val="none" w:sz="0" w:space="0" w:color="auto"/>
                <w:left w:val="none" w:sz="0" w:space="0" w:color="auto"/>
                <w:bottom w:val="none" w:sz="0" w:space="0" w:color="auto"/>
                <w:right w:val="none" w:sz="0" w:space="0" w:color="auto"/>
              </w:divBdr>
            </w:div>
            <w:div w:id="760568889">
              <w:marLeft w:val="0"/>
              <w:marRight w:val="0"/>
              <w:marTop w:val="0"/>
              <w:marBottom w:val="0"/>
              <w:divBdr>
                <w:top w:val="none" w:sz="0" w:space="0" w:color="auto"/>
                <w:left w:val="none" w:sz="0" w:space="0" w:color="auto"/>
                <w:bottom w:val="none" w:sz="0" w:space="0" w:color="auto"/>
                <w:right w:val="none" w:sz="0" w:space="0" w:color="auto"/>
              </w:divBdr>
              <w:divsChild>
                <w:div w:id="975529934">
                  <w:marLeft w:val="0"/>
                  <w:marRight w:val="0"/>
                  <w:marTop w:val="225"/>
                  <w:marBottom w:val="225"/>
                  <w:divBdr>
                    <w:top w:val="none" w:sz="0" w:space="0" w:color="auto"/>
                    <w:left w:val="none" w:sz="0" w:space="0" w:color="auto"/>
                    <w:bottom w:val="none" w:sz="0" w:space="0" w:color="auto"/>
                    <w:right w:val="none" w:sz="0" w:space="0" w:color="auto"/>
                  </w:divBdr>
                </w:div>
              </w:divsChild>
            </w:div>
            <w:div w:id="149641544">
              <w:marLeft w:val="0"/>
              <w:marRight w:val="0"/>
              <w:marTop w:val="0"/>
              <w:marBottom w:val="0"/>
              <w:divBdr>
                <w:top w:val="none" w:sz="0" w:space="0" w:color="auto"/>
                <w:left w:val="none" w:sz="0" w:space="0" w:color="auto"/>
                <w:bottom w:val="none" w:sz="0" w:space="0" w:color="auto"/>
                <w:right w:val="none" w:sz="0" w:space="0" w:color="auto"/>
              </w:divBdr>
            </w:div>
            <w:div w:id="832919327">
              <w:marLeft w:val="0"/>
              <w:marRight w:val="0"/>
              <w:marTop w:val="0"/>
              <w:marBottom w:val="0"/>
              <w:divBdr>
                <w:top w:val="none" w:sz="0" w:space="0" w:color="auto"/>
                <w:left w:val="none" w:sz="0" w:space="0" w:color="auto"/>
                <w:bottom w:val="none" w:sz="0" w:space="0" w:color="auto"/>
                <w:right w:val="none" w:sz="0" w:space="0" w:color="auto"/>
              </w:divBdr>
            </w:div>
            <w:div w:id="17702236">
              <w:marLeft w:val="0"/>
              <w:marRight w:val="0"/>
              <w:marTop w:val="0"/>
              <w:marBottom w:val="0"/>
              <w:divBdr>
                <w:top w:val="none" w:sz="0" w:space="0" w:color="auto"/>
                <w:left w:val="none" w:sz="0" w:space="0" w:color="auto"/>
                <w:bottom w:val="none" w:sz="0" w:space="0" w:color="auto"/>
                <w:right w:val="none" w:sz="0" w:space="0" w:color="auto"/>
              </w:divBdr>
              <w:divsChild>
                <w:div w:id="1518614273">
                  <w:marLeft w:val="0"/>
                  <w:marRight w:val="0"/>
                  <w:marTop w:val="225"/>
                  <w:marBottom w:val="225"/>
                  <w:divBdr>
                    <w:top w:val="none" w:sz="0" w:space="0" w:color="auto"/>
                    <w:left w:val="none" w:sz="0" w:space="0" w:color="auto"/>
                    <w:bottom w:val="none" w:sz="0" w:space="0" w:color="auto"/>
                    <w:right w:val="none" w:sz="0" w:space="0" w:color="auto"/>
                  </w:divBdr>
                </w:div>
              </w:divsChild>
            </w:div>
            <w:div w:id="141577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9.jpeg"/><Relationship Id="rId34" Type="http://schemas.openxmlformats.org/officeDocument/2006/relationships/image" Target="media/image13.jpeg"/><Relationship Id="rId42" Type="http://schemas.openxmlformats.org/officeDocument/2006/relationships/hyperlink" Target="https://www.desmogblog.com/philanthropy-roundtable" TargetMode="External"/><Relationship Id="rId47" Type="http://schemas.openxmlformats.org/officeDocument/2006/relationships/hyperlink" Target="https://www.nytimes.com/1999/02/21/us/gates-s-library-gifts-arrive-but-with-windows-attached.html" TargetMode="External"/><Relationship Id="rId50" Type="http://schemas.openxmlformats.org/officeDocument/2006/relationships/hyperlink" Target="https://www.wsj.com/articles/this-mans-job-make-bill-gates-richer-1411093811" TargetMode="External"/><Relationship Id="rId55" Type="http://schemas.openxmlformats.org/officeDocument/2006/relationships/hyperlink" Target="https://www.thenation.com/article/archive/notre-dame-climate-billionaire-donation/" TargetMode="External"/><Relationship Id="rId63" Type="http://schemas.openxmlformats.org/officeDocument/2006/relationships/hyperlink" Target="https://www.nytimes.com/2018/12/18/nyregion/ny-ag-underwood-trump-foundation.html"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thenation.com/article/politics/karen-bass-cuba-scientology/" TargetMode="External"/><Relationship Id="rId29" Type="http://schemas.openxmlformats.org/officeDocument/2006/relationships/hyperlink" Target="http://web.archive.org/web/20190425021407/https:/www.gatesfoundation.org/media-center/speeches/2008/01/bill-gates-2008-world-economic-forum" TargetMode="Externa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2.jpeg"/><Relationship Id="rId37" Type="http://schemas.openxmlformats.org/officeDocument/2006/relationships/hyperlink" Target="https://www.cnn.com/videos/politics/2018/02/18/bill-gates-i-should-be-paying-higher-taxes-sot-fareed.cnn" TargetMode="External"/><Relationship Id="rId40" Type="http://schemas.openxmlformats.org/officeDocument/2006/relationships/hyperlink" Target="https://www.thenation.com/wp-content/uploads/2020/03/Schwab-Portfolio_img.jpg" TargetMode="External"/><Relationship Id="rId45" Type="http://schemas.openxmlformats.org/officeDocument/2006/relationships/hyperlink" Target="https://www.thenation.com/wp-content/uploads/2020/03/Schwab-Gates-Foundation-getty_img.jpg" TargetMode="External"/><Relationship Id="rId53" Type="http://schemas.openxmlformats.org/officeDocument/2006/relationships/image" Target="media/image18.jpeg"/><Relationship Id="rId58" Type="http://schemas.openxmlformats.org/officeDocument/2006/relationships/hyperlink" Target="https://www.hsgac.senate.gov/imo/media/doc/EXHIBITS%20-%209-20-12%20Profit%20Shifting%20Hrg5.pdf" TargetMode="External"/><Relationship Id="rId66" Type="http://schemas.openxmlformats.org/officeDocument/2006/relationships/theme" Target="theme/theme1.xml"/><Relationship Id="rId5" Type="http://schemas.openxmlformats.org/officeDocument/2006/relationships/hyperlink" Target="https://www.thenation.com/authors/tim-schwab/" TargetMode="External"/><Relationship Id="rId61" Type="http://schemas.openxmlformats.org/officeDocument/2006/relationships/hyperlink" Target="https://www.thenation.com/wp-content/uploads/2020/03/Schwab-Gateses-2002_ap_img.jpg" TargetMode="External"/><Relationship Id="rId19" Type="http://schemas.openxmlformats.org/officeDocument/2006/relationships/hyperlink" Target="https://www.lakesideschool.org/admissions/tuition-and-financial-aid" TargetMode="External"/><Relationship Id="rId14" Type="http://schemas.openxmlformats.org/officeDocument/2006/relationships/image" Target="media/image7.jpeg"/><Relationship Id="rId22" Type="http://schemas.openxmlformats.org/officeDocument/2006/relationships/hyperlink" Target="https://www.nytimes.com/2019/10/12/business/jeffrey-epstein-bill-gates.html" TargetMode="External"/><Relationship Id="rId27" Type="http://schemas.openxmlformats.org/officeDocument/2006/relationships/hyperlink" Target="https://www.thenation.com/issue/august-10-17-2020-issue/" TargetMode="External"/><Relationship Id="rId30" Type="http://schemas.openxmlformats.org/officeDocument/2006/relationships/hyperlink" Target="https://www.gatesnotes.com/About-Bill-Gates/Catalytic-Philanthropy-Innovating-Where-Markets-Wont" TargetMode="External"/><Relationship Id="rId35" Type="http://schemas.openxmlformats.org/officeDocument/2006/relationships/hyperlink" Target="https://www.thenation.com/wp-content/uploads/2020/03/Schwab-Paradox_img.jpg" TargetMode="External"/><Relationship Id="rId43" Type="http://schemas.openxmlformats.org/officeDocument/2006/relationships/hyperlink" Target="https://observer.com/2019/04/bill-gates-jeff-bezos-fund-alzheimers-diagnosis-philanthropy/" TargetMode="External"/><Relationship Id="rId48" Type="http://schemas.openxmlformats.org/officeDocument/2006/relationships/hyperlink" Target="https://www.thenation.com/wp-content/uploads/2020/03/Schwab-Charity_img.jpg" TargetMode="External"/><Relationship Id="rId56" Type="http://schemas.openxmlformats.org/officeDocument/2006/relationships/image" Target="media/image19.jpeg"/><Relationship Id="rId64" Type="http://schemas.openxmlformats.org/officeDocument/2006/relationships/hyperlink" Target="https://apnews.com/92dc914dd97c487a9b9aa4b006909a8c/AP-Exclusive:-Billionaires-fuel-US-charter-schools-movement" TargetMode="External"/><Relationship Id="rId8" Type="http://schemas.openxmlformats.org/officeDocument/2006/relationships/hyperlink" Target="https://www.theguardian.com/technology/2011/mar/30/microsoft-paul-allen-bill-gates" TargetMode="External"/><Relationship Id="rId51" Type="http://schemas.openxmlformats.org/officeDocument/2006/relationships/hyperlink" Target="https://www.gatesfoundation.org/How-We-Work/Quick-Links/Strategic-Investment-Fund"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www.lakesideschool.org/" TargetMode="External"/><Relationship Id="rId25" Type="http://schemas.openxmlformats.org/officeDocument/2006/relationships/hyperlink" Target="https://www.thenation.com/issue/august-10-17-2020-issue/" TargetMode="External"/><Relationship Id="rId33" Type="http://schemas.openxmlformats.org/officeDocument/2006/relationships/hyperlink" Target="https://www.thenation.com/wp-content/uploads/2020/03/Schwab-Conflict_img.jpg" TargetMode="External"/><Relationship Id="rId38" Type="http://schemas.openxmlformats.org/officeDocument/2006/relationships/hyperlink" Target="https://www.gatesfoundation.org/who-we-are/general-information/foundation-faq" TargetMode="External"/><Relationship Id="rId46" Type="http://schemas.openxmlformats.org/officeDocument/2006/relationships/image" Target="media/image16.jpeg"/><Relationship Id="rId59" Type="http://schemas.openxmlformats.org/officeDocument/2006/relationships/hyperlink" Target="https://www.latimes.com/archives/la-xpm-2007-jan-07-na-gatesx07-story.html" TargetMode="External"/><Relationship Id="rId20" Type="http://schemas.openxmlformats.org/officeDocument/2006/relationships/hyperlink" Target="https://www.thenation.com/wp-content/uploads/2020/03/Seiler-Gates-illo_img.jpg" TargetMode="External"/><Relationship Id="rId41" Type="http://schemas.openxmlformats.org/officeDocument/2006/relationships/image" Target="media/image15.jpeg"/><Relationship Id="rId54" Type="http://schemas.openxmlformats.org/officeDocument/2006/relationships/hyperlink" Target="http://www.shoppbs.pbs.org/now/printable/transcript_inheritance_print.html" TargetMode="External"/><Relationship Id="rId62"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hyperlink" Target="https://www.thenation.com/wp-content/uploads/2020/03/Bill-Gates-getty-img.jpg" TargetMode="External"/><Relationship Id="rId15" Type="http://schemas.openxmlformats.org/officeDocument/2006/relationships/image" Target="media/image8.jpeg"/><Relationship Id="rId23" Type="http://schemas.openxmlformats.org/officeDocument/2006/relationships/hyperlink" Target="https://www.thenation.com/wp-content/uploads/2020/03/Schwab-Gates-Buffett_getty_img.jpg" TargetMode="External"/><Relationship Id="rId28" Type="http://schemas.openxmlformats.org/officeDocument/2006/relationships/hyperlink" Target="https://www.gatesfoundation.org/media-center/speeches/2008/01/bill-gates-2008-world-economic-forum" TargetMode="External"/><Relationship Id="rId36" Type="http://schemas.openxmlformats.org/officeDocument/2006/relationships/image" Target="media/image14.jpeg"/><Relationship Id="rId49" Type="http://schemas.openxmlformats.org/officeDocument/2006/relationships/image" Target="media/image17.jpeg"/><Relationship Id="rId57" Type="http://schemas.openxmlformats.org/officeDocument/2006/relationships/hyperlink" Target="https://givingpledge.org/Pledger.aspx?id=295" TargetMode="External"/><Relationship Id="rId10" Type="http://schemas.openxmlformats.org/officeDocument/2006/relationships/image" Target="media/image3.jpeg"/><Relationship Id="rId31" Type="http://schemas.openxmlformats.org/officeDocument/2006/relationships/hyperlink" Target="https://www.thenation.com/article/economy/disney-iger-labor/" TargetMode="External"/><Relationship Id="rId44" Type="http://schemas.openxmlformats.org/officeDocument/2006/relationships/hyperlink" Target="https://www.wsj.com/articles/the-mind-of-bill-gates-revealed-on-netflix-11568107801" TargetMode="External"/><Relationship Id="rId52" Type="http://schemas.openxmlformats.org/officeDocument/2006/relationships/hyperlink" Target="https://www.thenation.com/wp-content/uploads/2020/03/Schwab-Gates-Mariners_ap_img.jpg" TargetMode="External"/><Relationship Id="rId60" Type="http://schemas.openxmlformats.org/officeDocument/2006/relationships/hyperlink" Target="https://www.washingtonpost.com/graphics/2019/business/hershey-nestle-mars-chocolate-child-labor-west-africa/"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s://www.businessinsider.com/bill-gates-private-high-school-lakeside-seattle-2017-11" TargetMode="External"/><Relationship Id="rId39" Type="http://schemas.openxmlformats.org/officeDocument/2006/relationships/hyperlink" Target="https://www.propublica.org/article/how-the-irs-was-gutt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5253</Words>
  <Characters>29948</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 Dammegard</dc:creator>
  <cp:keywords/>
  <dc:description/>
  <cp:lastModifiedBy>Ole Dammegard</cp:lastModifiedBy>
  <cp:revision>2</cp:revision>
  <dcterms:created xsi:type="dcterms:W3CDTF">2020-08-09T13:23:00Z</dcterms:created>
  <dcterms:modified xsi:type="dcterms:W3CDTF">2020-08-09T13:23:00Z</dcterms:modified>
</cp:coreProperties>
</file>