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62" w:rsidRDefault="00D63E62" w:rsidP="00D63E62">
      <w:pPr>
        <w:shd w:val="clear" w:color="auto" w:fill="F1F0F0"/>
        <w:spacing w:after="150" w:line="240" w:lineRule="auto"/>
        <w:rPr>
          <w:rFonts w:eastAsia="Times New Roman" w:cstheme="minorHAnsi"/>
          <w:color w:val="4B4F56"/>
        </w:rPr>
      </w:pPr>
      <w:r>
        <w:rPr>
          <w:rFonts w:eastAsia="Times New Roman" w:cstheme="minorHAnsi"/>
          <w:color w:val="4B4F56"/>
        </w:rPr>
        <w:t>OKC BOMBING SEMICONDUCTOR CHIP</w:t>
      </w:r>
      <w:bookmarkStart w:id="0" w:name="_GoBack"/>
      <w:bookmarkEnd w:id="0"/>
    </w:p>
    <w:p w:rsidR="00D63E62" w:rsidRPr="00D63E62" w:rsidRDefault="00D63E62" w:rsidP="00D63E62">
      <w:pPr>
        <w:shd w:val="clear" w:color="auto" w:fill="F1F0F0"/>
        <w:spacing w:after="150" w:line="240" w:lineRule="auto"/>
        <w:rPr>
          <w:rFonts w:eastAsia="Times New Roman" w:cstheme="minorHAnsi"/>
          <w:color w:val="4B4F56"/>
        </w:rPr>
      </w:pPr>
      <w:r w:rsidRPr="00D63E62">
        <w:rPr>
          <w:rFonts w:eastAsia="Times New Roman" w:cstheme="minorHAnsi"/>
          <w:color w:val="4B4F56"/>
        </w:rPr>
        <w:br/>
        <w:t xml:space="preserve">I worked at a semiconductor firm in Dallas when the Alfred P. </w:t>
      </w:r>
      <w:proofErr w:type="spellStart"/>
      <w:r w:rsidRPr="00D63E62">
        <w:rPr>
          <w:rFonts w:eastAsia="Times New Roman" w:cstheme="minorHAnsi"/>
          <w:color w:val="4B4F56"/>
        </w:rPr>
        <w:t>Murrah</w:t>
      </w:r>
      <w:proofErr w:type="spellEnd"/>
      <w:r w:rsidRPr="00D63E62">
        <w:rPr>
          <w:rFonts w:eastAsia="Times New Roman" w:cstheme="minorHAnsi"/>
          <w:color w:val="4B4F56"/>
        </w:rPr>
        <w:t xml:space="preserve"> Building in Oklahoma City was bombed. I worked for the Chairman of the Board and CEO. I got a call from man who identified himself as an FBI officer investigator. He asked if we made a particular semiconductor chip. They had located the one in the bombing debris. Astounding.</w:t>
      </w:r>
      <w:r w:rsidRPr="00D63E62">
        <w:rPr>
          <w:rFonts w:eastAsia="Times New Roman" w:cstheme="minorHAnsi"/>
          <w:color w:val="4B4F56"/>
        </w:rPr>
        <w:br/>
        <w:t>Why? This paper thin sliver of metal was a semiconductor chip about the size of about half a little finger nail. It was installed in a dime sized can that was water proof and could tolerate being frozen and thawed out. The “I-Button” product has many useful applications. It could be attached to a box of fish in Houston and upon arriving in New York, with the touch of a wand the size of a pencil, the receiver would know if the fish was thawed out and refrozen or not.</w:t>
      </w:r>
      <w:r w:rsidRPr="00D63E62">
        <w:rPr>
          <w:rFonts w:eastAsia="Times New Roman" w:cstheme="minorHAnsi"/>
          <w:color w:val="4B4F56"/>
        </w:rPr>
        <w:br/>
        <w:t xml:space="preserve">Under a power micron microscope, each chip was </w:t>
      </w:r>
      <w:proofErr w:type="spellStart"/>
      <w:r w:rsidRPr="00D63E62">
        <w:rPr>
          <w:rFonts w:eastAsia="Times New Roman" w:cstheme="minorHAnsi"/>
          <w:color w:val="4B4F56"/>
        </w:rPr>
        <w:t>lasered</w:t>
      </w:r>
      <w:proofErr w:type="spellEnd"/>
      <w:r w:rsidRPr="00D63E62">
        <w:rPr>
          <w:rFonts w:eastAsia="Times New Roman" w:cstheme="minorHAnsi"/>
          <w:color w:val="4B4F56"/>
        </w:rPr>
        <w:t xml:space="preserve"> with a serial number. </w:t>
      </w:r>
      <w:r w:rsidRPr="00D63E62">
        <w:rPr>
          <w:rFonts w:eastAsia="Times New Roman" w:cstheme="minorHAnsi"/>
          <w:color w:val="4B4F56"/>
        </w:rPr>
        <w:br/>
        <w:t xml:space="preserve">That number was traced back to our company, that </w:t>
      </w:r>
      <w:r w:rsidRPr="00D63E62">
        <w:rPr>
          <w:rFonts w:eastAsia="Times New Roman" w:cstheme="minorHAnsi"/>
          <w:color w:val="4B4F56"/>
        </w:rPr>
        <w:br/>
        <w:t xml:space="preserve">Our semiconductor company then traced it back to date of manufacture, that </w:t>
      </w:r>
      <w:r w:rsidRPr="00D63E62">
        <w:rPr>
          <w:rFonts w:eastAsia="Times New Roman" w:cstheme="minorHAnsi"/>
          <w:color w:val="4B4F56"/>
        </w:rPr>
        <w:br/>
        <w:t xml:space="preserve">Traced back to the type of electronic device it was installed in, that </w:t>
      </w:r>
      <w:r w:rsidRPr="00D63E62">
        <w:rPr>
          <w:rFonts w:eastAsia="Times New Roman" w:cstheme="minorHAnsi"/>
          <w:color w:val="4B4F56"/>
        </w:rPr>
        <w:br/>
        <w:t xml:space="preserve">Traced back to date of sale to wholesaler, that </w:t>
      </w:r>
      <w:r w:rsidRPr="00D63E62">
        <w:rPr>
          <w:rFonts w:eastAsia="Times New Roman" w:cstheme="minorHAnsi"/>
          <w:color w:val="4B4F56"/>
        </w:rPr>
        <w:br/>
        <w:t xml:space="preserve">Traced back to shipment, that </w:t>
      </w:r>
      <w:r w:rsidRPr="00D63E62">
        <w:rPr>
          <w:rFonts w:eastAsia="Times New Roman" w:cstheme="minorHAnsi"/>
          <w:color w:val="4B4F56"/>
        </w:rPr>
        <w:br/>
        <w:t xml:space="preserve">Traced back to the corporation that bought it, that </w:t>
      </w:r>
      <w:r w:rsidRPr="00D63E62">
        <w:rPr>
          <w:rFonts w:eastAsia="Times New Roman" w:cstheme="minorHAnsi"/>
          <w:color w:val="4B4F56"/>
        </w:rPr>
        <w:br/>
        <w:t xml:space="preserve">Traced back their installation records, that </w:t>
      </w:r>
      <w:r w:rsidRPr="00D63E62">
        <w:rPr>
          <w:rFonts w:eastAsia="Times New Roman" w:cstheme="minorHAnsi"/>
          <w:color w:val="4B4F56"/>
        </w:rPr>
        <w:br/>
        <w:t xml:space="preserve">Traced back to the rental truck division, that </w:t>
      </w:r>
      <w:r w:rsidRPr="00D63E62">
        <w:rPr>
          <w:rFonts w:eastAsia="Times New Roman" w:cstheme="minorHAnsi"/>
          <w:color w:val="4B4F56"/>
        </w:rPr>
        <w:br/>
        <w:t>Traced back to the exact truck rented, that</w:t>
      </w:r>
      <w:r w:rsidRPr="00D63E62">
        <w:rPr>
          <w:rFonts w:eastAsia="Times New Roman" w:cstheme="minorHAnsi"/>
          <w:color w:val="4B4F56"/>
        </w:rPr>
        <w:br/>
        <w:t>Traced to McVeigh.</w:t>
      </w:r>
      <w:r w:rsidRPr="00D63E62">
        <w:rPr>
          <w:rFonts w:eastAsia="Times New Roman" w:cstheme="minorHAnsi"/>
          <w:color w:val="4B4F56"/>
        </w:rPr>
        <w:br/>
      </w:r>
      <w:r w:rsidRPr="00D63E62">
        <w:rPr>
          <w:rFonts w:eastAsia="Times New Roman" w:cstheme="minorHAnsi"/>
          <w:color w:val="4B4F56"/>
        </w:rPr>
        <w:br/>
        <w:t xml:space="preserve">Ryder installed the dime sized </w:t>
      </w:r>
      <w:proofErr w:type="spellStart"/>
      <w:r w:rsidRPr="00D63E62">
        <w:rPr>
          <w:rFonts w:eastAsia="Times New Roman" w:cstheme="minorHAnsi"/>
          <w:color w:val="4B4F56"/>
        </w:rPr>
        <w:t>i</w:t>
      </w:r>
      <w:proofErr w:type="spellEnd"/>
      <w:r w:rsidRPr="00D63E62">
        <w:rPr>
          <w:rFonts w:eastAsia="Times New Roman" w:cstheme="minorHAnsi"/>
          <w:color w:val="4B4F56"/>
        </w:rPr>
        <w:t>-buttons on each rental truck to track maintenance records.</w:t>
      </w:r>
      <w:r w:rsidRPr="00D63E62">
        <w:rPr>
          <w:rFonts w:eastAsia="Times New Roman" w:cstheme="minorHAnsi"/>
          <w:color w:val="4B4F56"/>
        </w:rPr>
        <w:br/>
        <w:t>Question: does the FBI and CIA not talk to each other about their investigations and missions? (No.)</w:t>
      </w:r>
      <w:r w:rsidRPr="00D63E62">
        <w:rPr>
          <w:rFonts w:eastAsia="Times New Roman" w:cstheme="minorHAnsi"/>
          <w:color w:val="4B4F56"/>
        </w:rPr>
        <w:br/>
        <w:t>WHAT IS AN IBUTTON DEVICE?</w:t>
      </w:r>
      <w:r w:rsidRPr="00D63E62">
        <w:rPr>
          <w:rFonts w:eastAsia="Times New Roman" w:cstheme="minorHAnsi"/>
          <w:color w:val="4B4F56"/>
        </w:rPr>
        <w:br/>
        <w:t xml:space="preserve">Source: </w:t>
      </w:r>
      <w:hyperlink r:id="rId4" w:tgtFrame="_blank" w:history="1">
        <w:r w:rsidRPr="00D63E62">
          <w:rPr>
            <w:rFonts w:eastAsia="Times New Roman" w:cstheme="minorHAnsi"/>
            <w:color w:val="365899"/>
          </w:rPr>
          <w:t>https://www.maximintegrated.com/en/products/ibutton/ibuttons/index.cfm</w:t>
        </w:r>
      </w:hyperlink>
      <w:r w:rsidRPr="00D63E62">
        <w:rPr>
          <w:rFonts w:eastAsia="Times New Roman" w:cstheme="minorHAnsi"/>
          <w:color w:val="4B4F56"/>
        </w:rPr>
        <w:br/>
      </w:r>
      <w:proofErr w:type="gramStart"/>
      <w:r w:rsidRPr="00D63E62">
        <w:rPr>
          <w:rFonts w:eastAsia="Times New Roman" w:cstheme="minorHAnsi"/>
          <w:color w:val="4B4F56"/>
        </w:rPr>
        <w:t>The</w:t>
      </w:r>
      <w:proofErr w:type="gramEnd"/>
      <w:r w:rsidRPr="00D63E62">
        <w:rPr>
          <w:rFonts w:eastAsia="Times New Roman" w:cstheme="minorHAnsi"/>
          <w:color w:val="4B4F56"/>
        </w:rPr>
        <w:t xml:space="preserve"> </w:t>
      </w:r>
      <w:proofErr w:type="spellStart"/>
      <w:r w:rsidRPr="00D63E62">
        <w:rPr>
          <w:rFonts w:eastAsia="Times New Roman" w:cstheme="minorHAnsi"/>
          <w:color w:val="4B4F56"/>
        </w:rPr>
        <w:t>iButton</w:t>
      </w:r>
      <w:proofErr w:type="spellEnd"/>
      <w:r w:rsidRPr="00D63E62">
        <w:rPr>
          <w:rFonts w:eastAsia="Times New Roman" w:cstheme="minorHAnsi"/>
          <w:color w:val="4B4F56"/>
        </w:rPr>
        <w:t xml:space="preserve">® device is a computer chip enclosed in a 16mm thick stainless steel can. Because of this unique and durable container, up-to-date information can travel with a person or object anywhere they go. The steel </w:t>
      </w:r>
      <w:proofErr w:type="spellStart"/>
      <w:r w:rsidRPr="00D63E62">
        <w:rPr>
          <w:rFonts w:eastAsia="Times New Roman" w:cstheme="minorHAnsi"/>
          <w:color w:val="4B4F56"/>
        </w:rPr>
        <w:t>iButton</w:t>
      </w:r>
      <w:proofErr w:type="spellEnd"/>
      <w:r w:rsidRPr="00D63E62">
        <w:rPr>
          <w:rFonts w:eastAsia="Times New Roman" w:cstheme="minorHAnsi"/>
          <w:color w:val="4B4F56"/>
        </w:rPr>
        <w:t xml:space="preserve"> device can be mounted virtually anywhere because it is rugged enough to withstand harsh environments, indoors or outdoors. It is small and portable enough to attach to a key fob, ring, watch, or other personal items, and be used daily for applications such as access control to buildings and computers, asset management, and various data logging tasks.</w:t>
      </w:r>
      <w:r w:rsidRPr="00D63E62">
        <w:rPr>
          <w:rFonts w:eastAsia="Times New Roman" w:cstheme="minorHAnsi"/>
          <w:color w:val="4B4F56"/>
        </w:rPr>
        <w:br/>
      </w:r>
      <w:proofErr w:type="spellStart"/>
      <w:proofErr w:type="gramStart"/>
      <w:r w:rsidRPr="00D63E62">
        <w:rPr>
          <w:rFonts w:eastAsia="Times New Roman" w:cstheme="minorHAnsi"/>
          <w:color w:val="4B4F56"/>
        </w:rPr>
        <w:t>iButton</w:t>
      </w:r>
      <w:proofErr w:type="spellEnd"/>
      <w:proofErr w:type="gramEnd"/>
      <w:r w:rsidRPr="00D63E62">
        <w:rPr>
          <w:rFonts w:eastAsia="Times New Roman" w:cstheme="minorHAnsi"/>
          <w:color w:val="4B4F56"/>
        </w:rPr>
        <w:t xml:space="preserve"> Components</w:t>
      </w:r>
      <w:r w:rsidRPr="00D63E62">
        <w:rPr>
          <w:rFonts w:eastAsia="Times New Roman" w:cstheme="minorHAnsi"/>
          <w:color w:val="4B4F56"/>
        </w:rPr>
        <w:br/>
        <w:t>The Can and Grommet</w:t>
      </w:r>
      <w:r w:rsidRPr="00D63E62">
        <w:rPr>
          <w:rFonts w:eastAsia="Times New Roman" w:cstheme="minorHAnsi"/>
          <w:color w:val="4B4F56"/>
        </w:rPr>
        <w:br/>
      </w:r>
      <w:r w:rsidRPr="00D63E62">
        <w:rPr>
          <w:rFonts w:eastAsia="Times New Roman" w:cstheme="minorHAnsi"/>
          <w:color w:val="4B4F56"/>
        </w:rPr>
        <w:br/>
        <w:t xml:space="preserve">An </w:t>
      </w:r>
      <w:proofErr w:type="spellStart"/>
      <w:r w:rsidRPr="00D63E62">
        <w:rPr>
          <w:rFonts w:eastAsia="Times New Roman" w:cstheme="minorHAnsi"/>
          <w:color w:val="4B4F56"/>
        </w:rPr>
        <w:t>iButton</w:t>
      </w:r>
      <w:proofErr w:type="spellEnd"/>
      <w:r w:rsidRPr="00D63E62">
        <w:rPr>
          <w:rFonts w:eastAsia="Times New Roman" w:cstheme="minorHAnsi"/>
          <w:color w:val="4B4F56"/>
        </w:rPr>
        <w:t xml:space="preserve"> device uses its stainless steel 'can' as an electronic communications interface. Each can has a data contact, called the 'lid', and a ground contact, called the 'base'. Each of these contacts is connected to the silicon chip inside. The lid is the top of the can; the base forms the sides and the bottom of the can and includes a flange to simplify attaching the button to just about anything. The two contacts are separated by a polypropylene grommet.</w:t>
      </w:r>
      <w:r w:rsidRPr="00D63E62">
        <w:rPr>
          <w:rFonts w:eastAsia="Times New Roman" w:cstheme="minorHAnsi"/>
          <w:color w:val="4B4F56"/>
        </w:rPr>
        <w:br/>
        <w:t>The 1-Wire Interface</w:t>
      </w:r>
      <w:r w:rsidRPr="00D63E62">
        <w:rPr>
          <w:rFonts w:eastAsia="Times New Roman" w:cstheme="minorHAnsi"/>
          <w:color w:val="4B4F56"/>
        </w:rPr>
        <w:br/>
      </w:r>
      <w:proofErr w:type="gramStart"/>
      <w:r w:rsidRPr="00D63E62">
        <w:rPr>
          <w:rFonts w:eastAsia="Times New Roman" w:cstheme="minorHAnsi"/>
          <w:color w:val="4B4F56"/>
        </w:rPr>
        <w:t>By</w:t>
      </w:r>
      <w:proofErr w:type="gramEnd"/>
      <w:r w:rsidRPr="00D63E62">
        <w:rPr>
          <w:rFonts w:eastAsia="Times New Roman" w:cstheme="minorHAnsi"/>
          <w:color w:val="4B4F56"/>
        </w:rPr>
        <w:t xml:space="preserve"> simply touching the </w:t>
      </w:r>
      <w:proofErr w:type="spellStart"/>
      <w:r w:rsidRPr="00D63E62">
        <w:rPr>
          <w:rFonts w:eastAsia="Times New Roman" w:cstheme="minorHAnsi"/>
          <w:color w:val="4B4F56"/>
        </w:rPr>
        <w:t>iButton</w:t>
      </w:r>
      <w:proofErr w:type="spellEnd"/>
      <w:r w:rsidRPr="00D63E62">
        <w:rPr>
          <w:rFonts w:eastAsia="Times New Roman" w:cstheme="minorHAnsi"/>
          <w:color w:val="4B4F56"/>
        </w:rPr>
        <w:t xml:space="preserve"> device to the two contacts described above, you can communicate with it through our 1-Wire® protocol. The 1-Wire interface has two communication speeds: standard mode at 16kbps, and overdrive mode at 142kbps. For more information, please see our application note 3989, "Add Control, Memory, Security, and Mixed-Signal Functions with a Single Contact."</w:t>
      </w:r>
      <w:r w:rsidRPr="00D63E62">
        <w:rPr>
          <w:rFonts w:eastAsia="Times New Roman" w:cstheme="minorHAnsi"/>
          <w:color w:val="4B4F56"/>
        </w:rPr>
        <w:br/>
        <w:t>The Address</w:t>
      </w:r>
      <w:r w:rsidRPr="00D63E62">
        <w:rPr>
          <w:rFonts w:eastAsia="Times New Roman" w:cstheme="minorHAnsi"/>
          <w:color w:val="4B4F56"/>
        </w:rPr>
        <w:br/>
      </w:r>
      <w:r w:rsidRPr="00D63E62">
        <w:rPr>
          <w:rFonts w:eastAsia="Times New Roman" w:cstheme="minorHAnsi"/>
          <w:color w:val="4B4F56"/>
        </w:rPr>
        <w:lastRenderedPageBreak/>
        <w:t xml:space="preserve">Each </w:t>
      </w:r>
      <w:proofErr w:type="spellStart"/>
      <w:r w:rsidRPr="00D63E62">
        <w:rPr>
          <w:rFonts w:eastAsia="Times New Roman" w:cstheme="minorHAnsi"/>
          <w:color w:val="4B4F56"/>
        </w:rPr>
        <w:t>iButton</w:t>
      </w:r>
      <w:proofErr w:type="spellEnd"/>
      <w:r w:rsidRPr="00D63E62">
        <w:rPr>
          <w:rFonts w:eastAsia="Times New Roman" w:cstheme="minorHAnsi"/>
          <w:color w:val="4B4F56"/>
        </w:rPr>
        <w:t xml:space="preserve"> device has a unique and unalterable address laser etched onto its chip inside the can. The address (e.g. 2700000095C33108) can be used as a key or identifier for each </w:t>
      </w:r>
      <w:proofErr w:type="spellStart"/>
      <w:r w:rsidRPr="00D63E62">
        <w:rPr>
          <w:rFonts w:eastAsia="Times New Roman" w:cstheme="minorHAnsi"/>
          <w:color w:val="4B4F56"/>
        </w:rPr>
        <w:t>iButton</w:t>
      </w:r>
      <w:proofErr w:type="spellEnd"/>
      <w:r w:rsidRPr="00D63E62">
        <w:rPr>
          <w:rFonts w:eastAsia="Times New Roman" w:cstheme="minorHAnsi"/>
          <w:color w:val="4B4F56"/>
        </w:rPr>
        <w:t xml:space="preserve"> device.</w:t>
      </w:r>
      <w:r w:rsidRPr="00D63E62">
        <w:rPr>
          <w:rFonts w:eastAsia="Times New Roman" w:cstheme="minorHAnsi"/>
          <w:color w:val="4B4F56"/>
        </w:rPr>
        <w:br/>
      </w:r>
      <w:proofErr w:type="spellStart"/>
      <w:proofErr w:type="gramStart"/>
      <w:r w:rsidRPr="00D63E62">
        <w:rPr>
          <w:rFonts w:eastAsia="Times New Roman" w:cstheme="minorHAnsi"/>
          <w:color w:val="4B4F56"/>
        </w:rPr>
        <w:t>iButton</w:t>
      </w:r>
      <w:proofErr w:type="spellEnd"/>
      <w:proofErr w:type="gramEnd"/>
      <w:r w:rsidRPr="00D63E62">
        <w:rPr>
          <w:rFonts w:eastAsia="Times New Roman" w:cstheme="minorHAnsi"/>
          <w:color w:val="4B4F56"/>
        </w:rPr>
        <w:t xml:space="preserve"> Versions</w:t>
      </w:r>
      <w:r w:rsidRPr="00D63E62">
        <w:rPr>
          <w:rFonts w:eastAsia="Times New Roman" w:cstheme="minorHAnsi"/>
          <w:color w:val="4B4F56"/>
        </w:rPr>
        <w:br/>
        <w:t xml:space="preserve">The </w:t>
      </w:r>
      <w:proofErr w:type="spellStart"/>
      <w:r w:rsidRPr="00D63E62">
        <w:rPr>
          <w:rFonts w:eastAsia="Times New Roman" w:cstheme="minorHAnsi"/>
          <w:color w:val="4B4F56"/>
        </w:rPr>
        <w:t>iButton</w:t>
      </w:r>
      <w:proofErr w:type="spellEnd"/>
      <w:r w:rsidRPr="00D63E62">
        <w:rPr>
          <w:rFonts w:eastAsia="Times New Roman" w:cstheme="minorHAnsi"/>
          <w:color w:val="4B4F56"/>
        </w:rPr>
        <w:t xml:space="preserve"> product line now comprises over 20 different products with different functionality added to the basic button. </w:t>
      </w:r>
      <w:proofErr w:type="spellStart"/>
      <w:proofErr w:type="gramStart"/>
      <w:r w:rsidRPr="00D63E62">
        <w:rPr>
          <w:rFonts w:eastAsia="Times New Roman" w:cstheme="minorHAnsi"/>
          <w:color w:val="4B4F56"/>
        </w:rPr>
        <w:t>iButton</w:t>
      </w:r>
      <w:proofErr w:type="spellEnd"/>
      <w:proofErr w:type="gramEnd"/>
      <w:r w:rsidRPr="00D63E62">
        <w:rPr>
          <w:rFonts w:eastAsia="Times New Roman" w:cstheme="minorHAnsi"/>
          <w:color w:val="4B4F56"/>
        </w:rPr>
        <w:t xml:space="preserve"> devices come in the following varieties:</w:t>
      </w:r>
      <w:r w:rsidRPr="00D63E62">
        <w:rPr>
          <w:rFonts w:eastAsia="Times New Roman" w:cstheme="minorHAnsi"/>
          <w:color w:val="4B4F56"/>
        </w:rPr>
        <w:br/>
        <w:t>• Address Only</w:t>
      </w:r>
      <w:r w:rsidRPr="00D63E62">
        <w:rPr>
          <w:rFonts w:eastAsia="Times New Roman" w:cstheme="minorHAnsi"/>
          <w:color w:val="4B4F56"/>
        </w:rPr>
        <w:br/>
        <w:t>• Memory</w:t>
      </w:r>
      <w:r w:rsidRPr="00D63E62">
        <w:rPr>
          <w:rFonts w:eastAsia="Times New Roman" w:cstheme="minorHAnsi"/>
          <w:color w:val="4B4F56"/>
        </w:rPr>
        <w:br/>
        <w:t>• Real-Time Clock</w:t>
      </w:r>
      <w:r w:rsidRPr="00D63E62">
        <w:rPr>
          <w:rFonts w:eastAsia="Times New Roman" w:cstheme="minorHAnsi"/>
          <w:color w:val="4B4F56"/>
        </w:rPr>
        <w:br/>
        <w:t>• Secure</w:t>
      </w:r>
      <w:r w:rsidRPr="00D63E62">
        <w:rPr>
          <w:rFonts w:eastAsia="Times New Roman" w:cstheme="minorHAnsi"/>
          <w:color w:val="4B4F56"/>
        </w:rPr>
        <w:br/>
        <w:t>• Data Loggers</w:t>
      </w:r>
    </w:p>
    <w:p w:rsidR="00D63E62" w:rsidRPr="00D63E62" w:rsidRDefault="00D63E62" w:rsidP="00D63E62">
      <w:pPr>
        <w:shd w:val="clear" w:color="auto" w:fill="FFFFFF"/>
        <w:spacing w:after="0" w:line="240" w:lineRule="auto"/>
        <w:rPr>
          <w:rFonts w:eastAsia="Times New Roman" w:cstheme="minorHAnsi"/>
          <w:color w:val="1D2129"/>
        </w:rPr>
      </w:pPr>
    </w:p>
    <w:p w:rsidR="00D63E62" w:rsidRPr="00D63E62" w:rsidRDefault="00D63E62" w:rsidP="00D63E62">
      <w:pPr>
        <w:shd w:val="clear" w:color="auto" w:fill="F1F0F0"/>
        <w:spacing w:after="45" w:line="240" w:lineRule="auto"/>
        <w:rPr>
          <w:rFonts w:eastAsia="Times New Roman" w:cstheme="minorHAnsi"/>
          <w:color w:val="4B4F56"/>
        </w:rPr>
      </w:pPr>
      <w:r w:rsidRPr="00D63E62">
        <w:rPr>
          <w:rFonts w:eastAsia="Times New Roman" w:cstheme="minorHAnsi"/>
          <w:color w:val="4B4F56"/>
        </w:rPr>
        <w:t>Please don't mention the manufacturer's name. It could be linked back to me</w:t>
      </w:r>
    </w:p>
    <w:p w:rsidR="00D02D08" w:rsidRPr="00D63E62" w:rsidRDefault="00D02D08">
      <w:pPr>
        <w:rPr>
          <w:rFonts w:cstheme="minorHAnsi"/>
        </w:rPr>
      </w:pPr>
    </w:p>
    <w:sectPr w:rsidR="00D02D08" w:rsidRPr="00D63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62"/>
    <w:rsid w:val="00D02D08"/>
    <w:rsid w:val="00D6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B6E0A-6FA7-4C81-97C0-7F73E8CF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D63E62"/>
  </w:style>
  <w:style w:type="character" w:styleId="Hyperlink">
    <w:name w:val="Hyperlink"/>
    <w:basedOn w:val="DefaultParagraphFont"/>
    <w:uiPriority w:val="99"/>
    <w:semiHidden/>
    <w:unhideWhenUsed/>
    <w:rsid w:val="00D63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2611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2063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5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9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28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80638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1966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2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www.maximintegrated.com%2Fen%2Fproducts%2Fibutton%2Fibuttons%2Findex.cfm&amp;h=ATOtR13Gp60h6oQSSIyC3jaUwjggstnLzjuhUYQFy6uDZujthxwYjBrMg-_Q4T5averSEMoDcSTywehYmH_vq0YskDWvos4-wEr0WMPxVni8SJnLdSPQC89-hCI3QqJ3xZnwsPFVcc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2017-12-08T11:19:00Z</dcterms:created>
  <dcterms:modified xsi:type="dcterms:W3CDTF">2017-12-08T11:23:00Z</dcterms:modified>
</cp:coreProperties>
</file>