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D7F" w:rsidRDefault="00855D7F" w:rsidP="00855D7F">
      <w:pPr>
        <w:pStyle w:val="PlainText"/>
      </w:pPr>
      <w:r>
        <w:t xml:space="preserve">AMEX PREKNOWLEDGE VISIT </w:t>
      </w:r>
    </w:p>
    <w:p w:rsidR="00855D7F" w:rsidRDefault="00855D7F" w:rsidP="00855D7F">
      <w:pPr>
        <w:pStyle w:val="PlainText"/>
      </w:pPr>
    </w:p>
    <w:p w:rsidR="00855D7F" w:rsidRDefault="00855D7F" w:rsidP="00855D7F">
      <w:pPr>
        <w:pStyle w:val="PlainText"/>
      </w:pPr>
      <w:r>
        <w:t xml:space="preserve">&gt;As you sit at the towers you may notice that the Amex Building is </w:t>
      </w:r>
    </w:p>
    <w:p w:rsidR="00855D7F" w:rsidRDefault="00855D7F" w:rsidP="00855D7F">
      <w:pPr>
        <w:pStyle w:val="PlainText"/>
      </w:pPr>
      <w:r>
        <w:t>&gt;across the street from the hole where the towers used to exist.</w:t>
      </w:r>
    </w:p>
    <w:p w:rsidR="00855D7F" w:rsidRDefault="00855D7F" w:rsidP="00855D7F">
      <w:pPr>
        <w:pStyle w:val="PlainText"/>
      </w:pPr>
      <w:r>
        <w:t>&gt;</w:t>
      </w:r>
    </w:p>
    <w:p w:rsidR="00855D7F" w:rsidRDefault="00855D7F" w:rsidP="00855D7F">
      <w:pPr>
        <w:pStyle w:val="PlainText"/>
      </w:pPr>
      <w:r>
        <w:t xml:space="preserve">&gt;I worked at Amex on 9/11. </w:t>
      </w:r>
      <w:proofErr w:type="gramStart"/>
      <w:r>
        <w:t>in</w:t>
      </w:r>
      <w:proofErr w:type="gramEnd"/>
      <w:r>
        <w:t xml:space="preserve"> SLC UT.</w:t>
      </w:r>
    </w:p>
    <w:p w:rsidR="00855D7F" w:rsidRDefault="00855D7F" w:rsidP="00855D7F">
      <w:pPr>
        <w:pStyle w:val="PlainText"/>
      </w:pPr>
      <w:r>
        <w:t>&gt;</w:t>
      </w:r>
    </w:p>
    <w:p w:rsidR="00855D7F" w:rsidRDefault="00855D7F" w:rsidP="00855D7F">
      <w:pPr>
        <w:pStyle w:val="PlainText"/>
      </w:pPr>
      <w:r>
        <w:t xml:space="preserve">&gt;Imagine my surprise when I arrived at the SLC office on 9/11 2001 to </w:t>
      </w:r>
    </w:p>
    <w:p w:rsidR="00855D7F" w:rsidRDefault="00855D7F" w:rsidP="00855D7F">
      <w:pPr>
        <w:pStyle w:val="PlainText"/>
      </w:pPr>
      <w:r>
        <w:t>&gt;find our Beloved CEO Ken Chennault in our SLC office for a surprise visit.</w:t>
      </w:r>
    </w:p>
    <w:p w:rsidR="00855D7F" w:rsidRDefault="00855D7F" w:rsidP="00855D7F">
      <w:pPr>
        <w:pStyle w:val="PlainText"/>
      </w:pPr>
      <w:r>
        <w:t xml:space="preserve">&gt;This was unannounced and not normal.  SLC usually spent months prepping </w:t>
      </w:r>
    </w:p>
    <w:p w:rsidR="00855D7F" w:rsidRDefault="00855D7F" w:rsidP="00855D7F">
      <w:pPr>
        <w:pStyle w:val="PlainText"/>
      </w:pPr>
      <w:r>
        <w:t xml:space="preserve">&gt;for any visit from our loved </w:t>
      </w:r>
      <w:proofErr w:type="gramStart"/>
      <w:r>
        <w:t>CEO  -</w:t>
      </w:r>
      <w:proofErr w:type="gramEnd"/>
      <w:r>
        <w:t xml:space="preserve"> Everything would be painted, and</w:t>
      </w:r>
    </w:p>
    <w:p w:rsidR="00855D7F" w:rsidRDefault="00855D7F" w:rsidP="00855D7F">
      <w:pPr>
        <w:pStyle w:val="PlainText"/>
      </w:pPr>
      <w:r>
        <w:t>&gt;cleaned- even obscure things....</w:t>
      </w:r>
    </w:p>
    <w:p w:rsidR="00855D7F" w:rsidRDefault="00855D7F" w:rsidP="00855D7F">
      <w:pPr>
        <w:pStyle w:val="PlainText"/>
      </w:pPr>
      <w:r>
        <w:t>&gt;</w:t>
      </w:r>
    </w:p>
    <w:p w:rsidR="00855D7F" w:rsidRDefault="00855D7F" w:rsidP="00855D7F">
      <w:pPr>
        <w:pStyle w:val="PlainText"/>
      </w:pPr>
      <w:r>
        <w:t xml:space="preserve">&gt;Why on this day - did he show up </w:t>
      </w:r>
      <w:proofErr w:type="gramStart"/>
      <w:r>
        <w:t>unannounced.</w:t>
      </w:r>
      <w:proofErr w:type="gramEnd"/>
      <w:r>
        <w:t xml:space="preserve">  Then- he had an </w:t>
      </w:r>
    </w:p>
    <w:p w:rsidR="00855D7F" w:rsidRDefault="00855D7F" w:rsidP="00855D7F">
      <w:pPr>
        <w:pStyle w:val="PlainText"/>
      </w:pPr>
      <w:r>
        <w:t>&gt;impromptu Town hall... Where he mentioned my project.  Surprise to my team.</w:t>
      </w:r>
    </w:p>
    <w:p w:rsidR="00855D7F" w:rsidRDefault="00855D7F" w:rsidP="00855D7F">
      <w:pPr>
        <w:pStyle w:val="PlainText"/>
      </w:pPr>
      <w:r>
        <w:t>&gt;</w:t>
      </w:r>
    </w:p>
    <w:p w:rsidR="00855D7F" w:rsidRDefault="00855D7F" w:rsidP="00855D7F">
      <w:pPr>
        <w:pStyle w:val="PlainText"/>
      </w:pPr>
      <w:r>
        <w:t xml:space="preserve">&gt;The event was eerily like the classroom where George Bush sat- reading </w:t>
      </w:r>
    </w:p>
    <w:p w:rsidR="00017C5A" w:rsidRDefault="00855D7F" w:rsidP="00017C5A">
      <w:pPr>
        <w:rPr>
          <w:rFonts w:ascii="Helvetica" w:eastAsia="Times New Roman" w:hAnsi="Helvetica" w:cs="Helvetica"/>
          <w:sz w:val="20"/>
          <w:szCs w:val="20"/>
        </w:rPr>
      </w:pPr>
      <w:r>
        <w:t>&gt;stories as the events unfolded....</w:t>
      </w:r>
      <w:r w:rsidR="00017C5A" w:rsidRPr="00017C5A">
        <w:rPr>
          <w:rFonts w:ascii="Helvetica" w:eastAsia="Times New Roman" w:hAnsi="Helvetica" w:cs="Helvetica"/>
          <w:sz w:val="20"/>
          <w:szCs w:val="20"/>
        </w:rPr>
        <w:t xml:space="preserve"> </w:t>
      </w:r>
      <w:r w:rsidR="00017C5A">
        <w:rPr>
          <w:rFonts w:ascii="Helvetica" w:eastAsia="Times New Roman" w:hAnsi="Helvetica" w:cs="Helvetica"/>
          <w:sz w:val="20"/>
          <w:szCs w:val="20"/>
        </w:rPr>
        <w:t>I was with company 28 years.  1990-2018</w:t>
      </w:r>
      <w:proofErr w:type="gramStart"/>
      <w:r w:rsidR="00017C5A">
        <w:rPr>
          <w:rFonts w:ascii="Helvetica" w:eastAsia="Times New Roman" w:hAnsi="Helvetica" w:cs="Helvetica"/>
          <w:sz w:val="20"/>
          <w:szCs w:val="20"/>
        </w:rPr>
        <w:t>  Over</w:t>
      </w:r>
      <w:proofErr w:type="gramEnd"/>
      <w:r w:rsidR="00017C5A">
        <w:rPr>
          <w:rFonts w:ascii="Helvetica" w:eastAsia="Times New Roman" w:hAnsi="Helvetica" w:cs="Helvetica"/>
          <w:sz w:val="20"/>
          <w:szCs w:val="20"/>
        </w:rPr>
        <w:t xml:space="preserve"> the years I  worked  in multiple locations in Phoenix AZ,  and in Salt Lake City, Utah  offices.  I visited NY offices on multiple occasions for project meetings.   I left this year. </w:t>
      </w:r>
      <w:proofErr w:type="gramStart"/>
      <w:r w:rsidR="00017C5A">
        <w:rPr>
          <w:rFonts w:ascii="Helvetica" w:eastAsia="Times New Roman" w:hAnsi="Helvetica" w:cs="Helvetica"/>
          <w:sz w:val="20"/>
          <w:szCs w:val="20"/>
        </w:rPr>
        <w:t>shortly</w:t>
      </w:r>
      <w:proofErr w:type="gramEnd"/>
      <w:r w:rsidR="00017C5A">
        <w:rPr>
          <w:rFonts w:ascii="Helvetica" w:eastAsia="Times New Roman" w:hAnsi="Helvetica" w:cs="Helvetica"/>
          <w:sz w:val="20"/>
          <w:szCs w:val="20"/>
        </w:rPr>
        <w:t xml:space="preserve"> after Ken's departure. (</w:t>
      </w:r>
      <w:proofErr w:type="gramStart"/>
      <w:r w:rsidR="00017C5A">
        <w:rPr>
          <w:rFonts w:ascii="Helvetica" w:eastAsia="Times New Roman" w:hAnsi="Helvetica" w:cs="Helvetica"/>
          <w:sz w:val="20"/>
          <w:szCs w:val="20"/>
        </w:rPr>
        <w:t>so</w:t>
      </w:r>
      <w:proofErr w:type="gramEnd"/>
      <w:r w:rsidR="00017C5A">
        <w:rPr>
          <w:rFonts w:ascii="Helvetica" w:eastAsia="Times New Roman" w:hAnsi="Helvetica" w:cs="Helvetica"/>
          <w:sz w:val="20"/>
          <w:szCs w:val="20"/>
        </w:rPr>
        <w:t xml:space="preserve"> many company reorgs and layoffs)  Ken retired this year. He announced his retirement in Oct 2017- and left in Feb 2018-</w:t>
      </w: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xml:space="preserve">Ken's retirement announcement came shortly after he announced we would shut down our big new </w:t>
      </w:r>
      <w:proofErr w:type="spellStart"/>
      <w:r>
        <w:rPr>
          <w:rFonts w:ascii="Helvetica" w:eastAsia="Times New Roman" w:hAnsi="Helvetica" w:cs="Helvetica"/>
          <w:sz w:val="20"/>
          <w:szCs w:val="20"/>
        </w:rPr>
        <w:t>Plenti</w:t>
      </w:r>
      <w:proofErr w:type="spellEnd"/>
      <w:r>
        <w:rPr>
          <w:rFonts w:ascii="Helvetica" w:eastAsia="Times New Roman" w:hAnsi="Helvetica" w:cs="Helvetica"/>
          <w:sz w:val="20"/>
          <w:szCs w:val="20"/>
        </w:rPr>
        <w:t xml:space="preserve"> Business.  Which was a Very expensive </w:t>
      </w:r>
      <w:proofErr w:type="spellStart"/>
      <w:r>
        <w:rPr>
          <w:rFonts w:ascii="Helvetica" w:eastAsia="Times New Roman" w:hAnsi="Helvetica" w:cs="Helvetica"/>
          <w:sz w:val="20"/>
          <w:szCs w:val="20"/>
        </w:rPr>
        <w:t>Endeavor</w:t>
      </w:r>
      <w:proofErr w:type="spellEnd"/>
      <w:r>
        <w:rPr>
          <w:rFonts w:ascii="Helvetica" w:eastAsia="Times New Roman" w:hAnsi="Helvetica" w:cs="Helvetica"/>
          <w:sz w:val="20"/>
          <w:szCs w:val="20"/>
        </w:rPr>
        <w:t xml:space="preserve"> that I worked on.  We purchased Payback- a Munich based business- for 800$ million. Spent another 100$ million or so- trying to launch this business in US and other various countries- Ran it for a little over a year- then shut it down....-announced in fall 2017.</w:t>
      </w:r>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b/>
          <w:bCs/>
          <w:sz w:val="20"/>
          <w:szCs w:val="20"/>
        </w:rPr>
        <w:t xml:space="preserve">AMEX- Core US Locations: </w:t>
      </w: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xml:space="preserve">* Headquarters- NY- World financial </w:t>
      </w:r>
      <w:proofErr w:type="spellStart"/>
      <w:r>
        <w:rPr>
          <w:rFonts w:ascii="Helvetica" w:eastAsia="Times New Roman" w:hAnsi="Helvetica" w:cs="Helvetica"/>
          <w:sz w:val="20"/>
          <w:szCs w:val="20"/>
        </w:rPr>
        <w:t>Center</w:t>
      </w:r>
      <w:proofErr w:type="spellEnd"/>
      <w:r>
        <w:rPr>
          <w:rFonts w:ascii="Helvetica" w:eastAsia="Times New Roman" w:hAnsi="Helvetica" w:cs="Helvetica"/>
          <w:sz w:val="20"/>
          <w:szCs w:val="20"/>
        </w:rPr>
        <w:t xml:space="preserve">. Across from Trade </w:t>
      </w:r>
      <w:proofErr w:type="spellStart"/>
      <w:r>
        <w:rPr>
          <w:rFonts w:ascii="Helvetica" w:eastAsia="Times New Roman" w:hAnsi="Helvetica" w:cs="Helvetica"/>
          <w:sz w:val="20"/>
          <w:szCs w:val="20"/>
        </w:rPr>
        <w:t>Center</w:t>
      </w:r>
      <w:proofErr w:type="spellEnd"/>
      <w:r>
        <w:rPr>
          <w:rFonts w:ascii="Helvetica" w:eastAsia="Times New Roman" w:hAnsi="Helvetica" w:cs="Helvetica"/>
          <w:sz w:val="20"/>
          <w:szCs w:val="20"/>
        </w:rPr>
        <w:t>.  You can see the hole in the ground from the Amex office windows....</w:t>
      </w: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xml:space="preserve">* Phoenix- has several large locations- mostly technologies and service </w:t>
      </w:r>
      <w:proofErr w:type="spellStart"/>
      <w:r>
        <w:rPr>
          <w:rFonts w:ascii="Helvetica" w:eastAsia="Times New Roman" w:hAnsi="Helvetica" w:cs="Helvetica"/>
          <w:sz w:val="20"/>
          <w:szCs w:val="20"/>
        </w:rPr>
        <w:t>centers</w:t>
      </w:r>
      <w:proofErr w:type="spellEnd"/>
      <w:r>
        <w:rPr>
          <w:rFonts w:ascii="Helvetica" w:eastAsia="Times New Roman" w:hAnsi="Helvetica" w:cs="Helvetica"/>
          <w:sz w:val="20"/>
          <w:szCs w:val="20"/>
        </w:rPr>
        <w:t xml:space="preserve">. </w:t>
      </w: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xml:space="preserve">* Fort Lauderdale FL- Business groups. </w:t>
      </w:r>
      <w:proofErr w:type="gramStart"/>
      <w:r>
        <w:rPr>
          <w:rFonts w:ascii="Helvetica" w:eastAsia="Times New Roman" w:hAnsi="Helvetica" w:cs="Helvetica"/>
          <w:sz w:val="20"/>
          <w:szCs w:val="20"/>
        </w:rPr>
        <w:t>service</w:t>
      </w:r>
      <w:proofErr w:type="gramEnd"/>
      <w:r>
        <w:rPr>
          <w:rFonts w:ascii="Helvetica" w:eastAsia="Times New Roman" w:hAnsi="Helvetica" w:cs="Helvetica"/>
          <w:sz w:val="20"/>
          <w:szCs w:val="20"/>
        </w:rPr>
        <w:t xml:space="preserve"> </w:t>
      </w:r>
      <w:proofErr w:type="spellStart"/>
      <w:r>
        <w:rPr>
          <w:rFonts w:ascii="Helvetica" w:eastAsia="Times New Roman" w:hAnsi="Helvetica" w:cs="Helvetica"/>
          <w:sz w:val="20"/>
          <w:szCs w:val="20"/>
        </w:rPr>
        <w:t>centers</w:t>
      </w:r>
      <w:proofErr w:type="spellEnd"/>
      <w:r>
        <w:rPr>
          <w:rFonts w:ascii="Helvetica" w:eastAsia="Times New Roman" w:hAnsi="Helvetica" w:cs="Helvetica"/>
          <w:sz w:val="20"/>
          <w:szCs w:val="20"/>
        </w:rPr>
        <w:t xml:space="preserve">, and few tech groups. </w:t>
      </w: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Salt Lake City UTAH-</w:t>
      </w:r>
      <w:proofErr w:type="gramStart"/>
      <w:r>
        <w:rPr>
          <w:rFonts w:ascii="Helvetica" w:eastAsia="Times New Roman" w:hAnsi="Helvetica" w:cs="Helvetica"/>
          <w:sz w:val="20"/>
          <w:szCs w:val="20"/>
        </w:rPr>
        <w:t>  SLC</w:t>
      </w:r>
      <w:proofErr w:type="gramEnd"/>
      <w:r>
        <w:rPr>
          <w:rFonts w:ascii="Helvetica" w:eastAsia="Times New Roman" w:hAnsi="Helvetica" w:cs="Helvetica"/>
          <w:sz w:val="20"/>
          <w:szCs w:val="20"/>
        </w:rPr>
        <w:t xml:space="preserve"> is a small location.  </w:t>
      </w:r>
      <w:proofErr w:type="spellStart"/>
      <w:r>
        <w:rPr>
          <w:rFonts w:ascii="Helvetica" w:eastAsia="Times New Roman" w:hAnsi="Helvetica" w:cs="Helvetica"/>
          <w:sz w:val="20"/>
          <w:szCs w:val="20"/>
        </w:rPr>
        <w:t>Travelers</w:t>
      </w:r>
      <w:proofErr w:type="spellEnd"/>
      <w:r>
        <w:rPr>
          <w:rFonts w:ascii="Helvetica" w:eastAsia="Times New Roman" w:hAnsi="Helvetica" w:cs="Helvetica"/>
          <w:sz w:val="20"/>
          <w:szCs w:val="20"/>
        </w:rPr>
        <w:t xml:space="preserve"> cheques, stored Value, New accounts... One building</w:t>
      </w:r>
      <w:proofErr w:type="gramStart"/>
      <w:r>
        <w:rPr>
          <w:rFonts w:ascii="Helvetica" w:eastAsia="Times New Roman" w:hAnsi="Helvetica" w:cs="Helvetica"/>
          <w:sz w:val="20"/>
          <w:szCs w:val="20"/>
        </w:rPr>
        <w:t>..</w:t>
      </w:r>
      <w:proofErr w:type="gramEnd"/>
      <w:r>
        <w:rPr>
          <w:rFonts w:ascii="Helvetica" w:eastAsia="Times New Roman" w:hAnsi="Helvetica" w:cs="Helvetica"/>
          <w:sz w:val="20"/>
          <w:szCs w:val="20"/>
        </w:rPr>
        <w:t xml:space="preserve"> Ken doesn't go there too much.</w:t>
      </w: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Many other locations around the world...</w:t>
      </w:r>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xml:space="preserve">9/11- NY Towers- Amex building was used as a morgue- damage was done to our building.... due to dust and debris. A handful of Amex employees died- from our travel office- located in the Trade </w:t>
      </w:r>
      <w:proofErr w:type="spellStart"/>
      <w:r>
        <w:rPr>
          <w:rFonts w:ascii="Helvetica" w:eastAsia="Times New Roman" w:hAnsi="Helvetica" w:cs="Helvetica"/>
          <w:sz w:val="20"/>
          <w:szCs w:val="20"/>
        </w:rPr>
        <w:t>Center</w:t>
      </w:r>
      <w:proofErr w:type="spellEnd"/>
      <w:r>
        <w:rPr>
          <w:rFonts w:ascii="Helvetica" w:eastAsia="Times New Roman" w:hAnsi="Helvetica" w:cs="Helvetica"/>
          <w:sz w:val="20"/>
          <w:szCs w:val="20"/>
        </w:rPr>
        <w:t xml:space="preserve">.  Many other employees were in the office that day of course- Some folks walked home for miles that day.  I have chatted with many folks from this office hearing about their days.  </w:t>
      </w:r>
      <w:proofErr w:type="gramStart"/>
      <w:r>
        <w:rPr>
          <w:rFonts w:ascii="Helvetica" w:eastAsia="Times New Roman" w:hAnsi="Helvetica" w:cs="Helvetica"/>
          <w:sz w:val="20"/>
          <w:szCs w:val="20"/>
        </w:rPr>
        <w:t>nobody</w:t>
      </w:r>
      <w:proofErr w:type="gramEnd"/>
      <w:r>
        <w:rPr>
          <w:rFonts w:ascii="Helvetica" w:eastAsia="Times New Roman" w:hAnsi="Helvetica" w:cs="Helvetica"/>
          <w:sz w:val="20"/>
          <w:szCs w:val="20"/>
        </w:rPr>
        <w:t xml:space="preserve"> I talked to saw the planes. All projects went on hold after this attack for several months....office was closed- all employees worked remotely for several months post this event. </w:t>
      </w:r>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xml:space="preserve">Amex loved Ken.  </w:t>
      </w:r>
      <w:r>
        <w:rPr>
          <w:rFonts w:ascii="Helvetica" w:eastAsia="Times New Roman" w:hAnsi="Helvetica" w:cs="Helvetica"/>
          <w:b/>
          <w:bCs/>
          <w:sz w:val="20"/>
          <w:szCs w:val="20"/>
        </w:rPr>
        <w:t>Regardless- where he goes- it is always a big deal.</w:t>
      </w:r>
      <w:r>
        <w:rPr>
          <w:rFonts w:ascii="Helvetica" w:eastAsia="Times New Roman" w:hAnsi="Helvetica" w:cs="Helvetica"/>
          <w:sz w:val="20"/>
          <w:szCs w:val="20"/>
        </w:rPr>
        <w:t>   The planning is wide spread- the mandates to organize, clean carpets, paint, organize areas- even clean areas that Ken would never go were obsessively planned and organized ... but not on 9/11.</w:t>
      </w:r>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xml:space="preserve">I worked in SLC office on 9/11- and when I arrived at work, it was while all hell was breaking loose.  Everyone walked around and watched TV from Conference </w:t>
      </w:r>
      <w:proofErr w:type="gramStart"/>
      <w:r>
        <w:rPr>
          <w:rFonts w:ascii="Helvetica" w:eastAsia="Times New Roman" w:hAnsi="Helvetica" w:cs="Helvetica"/>
          <w:sz w:val="20"/>
          <w:szCs w:val="20"/>
        </w:rPr>
        <w:t>rooms .</w:t>
      </w:r>
      <w:proofErr w:type="gramEnd"/>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xml:space="preserve">However, Ken </w:t>
      </w:r>
      <w:proofErr w:type="spellStart"/>
      <w:r>
        <w:rPr>
          <w:rFonts w:ascii="Helvetica" w:eastAsia="Times New Roman" w:hAnsi="Helvetica" w:cs="Helvetica"/>
          <w:sz w:val="20"/>
          <w:szCs w:val="20"/>
        </w:rPr>
        <w:t>Chenault</w:t>
      </w:r>
      <w:proofErr w:type="spellEnd"/>
      <w:r>
        <w:rPr>
          <w:rFonts w:ascii="Helvetica" w:eastAsia="Times New Roman" w:hAnsi="Helvetica" w:cs="Helvetica"/>
          <w:sz w:val="20"/>
          <w:szCs w:val="20"/>
        </w:rPr>
        <w:t xml:space="preserve"> was i</w:t>
      </w:r>
      <w:r>
        <w:rPr>
          <w:rFonts w:ascii="Helvetica" w:eastAsia="Times New Roman" w:hAnsi="Helvetica" w:cs="Helvetica"/>
          <w:b/>
          <w:bCs/>
          <w:sz w:val="20"/>
          <w:szCs w:val="20"/>
        </w:rPr>
        <w:t>n the SLC office when we showed up for work.  Not just there, but walking around and setting up a video in our Cafe</w:t>
      </w:r>
      <w:proofErr w:type="gramStart"/>
      <w:r>
        <w:rPr>
          <w:rFonts w:ascii="Helvetica" w:eastAsia="Times New Roman" w:hAnsi="Helvetica" w:cs="Helvetica"/>
          <w:b/>
          <w:bCs/>
          <w:sz w:val="20"/>
          <w:szCs w:val="20"/>
        </w:rPr>
        <w:t>..</w:t>
      </w:r>
      <w:proofErr w:type="gramEnd"/>
      <w:r>
        <w:rPr>
          <w:rFonts w:ascii="Helvetica" w:eastAsia="Times New Roman" w:hAnsi="Helvetica" w:cs="Helvetica"/>
          <w:b/>
          <w:bCs/>
          <w:sz w:val="20"/>
          <w:szCs w:val="20"/>
        </w:rPr>
        <w:t xml:space="preserve">   My initial thought was - WHAT? How did he get here, and why?  </w:t>
      </w:r>
      <w:proofErr w:type="gramStart"/>
      <w:r>
        <w:rPr>
          <w:rFonts w:ascii="Helvetica" w:eastAsia="Times New Roman" w:hAnsi="Helvetica" w:cs="Helvetica"/>
          <w:b/>
          <w:bCs/>
          <w:sz w:val="20"/>
          <w:szCs w:val="20"/>
        </w:rPr>
        <w:t>nobody</w:t>
      </w:r>
      <w:proofErr w:type="gramEnd"/>
      <w:r>
        <w:rPr>
          <w:rFonts w:ascii="Helvetica" w:eastAsia="Times New Roman" w:hAnsi="Helvetica" w:cs="Helvetica"/>
          <w:b/>
          <w:bCs/>
          <w:sz w:val="20"/>
          <w:szCs w:val="20"/>
        </w:rPr>
        <w:t xml:space="preserve"> knew he was coming.  What was the purpose? </w:t>
      </w:r>
      <w:r>
        <w:rPr>
          <w:rFonts w:ascii="Helvetica" w:eastAsia="Times New Roman" w:hAnsi="Helvetica" w:cs="Helvetica"/>
          <w:sz w:val="20"/>
          <w:szCs w:val="20"/>
        </w:rPr>
        <w:t xml:space="preserve"> </w:t>
      </w:r>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xml:space="preserve">He conducted a town hall.  He had his video equipment there- and the cafeteria was set up for him to speak...  </w:t>
      </w:r>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Of course he discussed the horror that was taking place at the moment, and then mentioned a few key company efforts that were currently the top priorities-</w:t>
      </w:r>
      <w:proofErr w:type="gramStart"/>
      <w:r>
        <w:rPr>
          <w:rFonts w:ascii="Helvetica" w:eastAsia="Times New Roman" w:hAnsi="Helvetica" w:cs="Helvetica"/>
          <w:sz w:val="20"/>
          <w:szCs w:val="20"/>
        </w:rPr>
        <w:t>  funny</w:t>
      </w:r>
      <w:proofErr w:type="gramEnd"/>
      <w:r>
        <w:rPr>
          <w:rFonts w:ascii="Helvetica" w:eastAsia="Times New Roman" w:hAnsi="Helvetica" w:cs="Helvetica"/>
          <w:sz w:val="20"/>
          <w:szCs w:val="20"/>
        </w:rPr>
        <w:t xml:space="preserve">- one of the projects was mine- </w:t>
      </w:r>
      <w:proofErr w:type="spellStart"/>
      <w:r>
        <w:rPr>
          <w:rFonts w:ascii="Helvetica" w:eastAsia="Times New Roman" w:hAnsi="Helvetica" w:cs="Helvetica"/>
          <w:sz w:val="20"/>
          <w:szCs w:val="20"/>
        </w:rPr>
        <w:t>ExpressPay</w:t>
      </w:r>
      <w:proofErr w:type="spellEnd"/>
      <w:r>
        <w:rPr>
          <w:rFonts w:ascii="Helvetica" w:eastAsia="Times New Roman" w:hAnsi="Helvetica" w:cs="Helvetica"/>
          <w:sz w:val="20"/>
          <w:szCs w:val="20"/>
        </w:rPr>
        <w:t xml:space="preserve">. This was our test of a new RFID - contact-less pay chip in fobs- </w:t>
      </w:r>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My leaders- and project team - had no idea he would mention or would be here to discuss anything related to our work...  If you know leaders and how they act when they are to be highlighted- then you know this is odd.....  VERY Odd...</w:t>
      </w:r>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xml:space="preserve">I don't think he had any real business reason to be in SLC that day.   The purpose was to create the company video to be strong...... blah </w:t>
      </w:r>
      <w:proofErr w:type="spellStart"/>
      <w:r>
        <w:rPr>
          <w:rFonts w:ascii="Helvetica" w:eastAsia="Times New Roman" w:hAnsi="Helvetica" w:cs="Helvetica"/>
          <w:sz w:val="20"/>
          <w:szCs w:val="20"/>
        </w:rPr>
        <w:t>blah</w:t>
      </w:r>
      <w:proofErr w:type="spellEnd"/>
      <w:r>
        <w:rPr>
          <w:rFonts w:ascii="Helvetica" w:eastAsia="Times New Roman" w:hAnsi="Helvetica" w:cs="Helvetica"/>
          <w:sz w:val="20"/>
          <w:szCs w:val="20"/>
        </w:rPr>
        <w:t xml:space="preserve"> </w:t>
      </w:r>
      <w:proofErr w:type="spellStart"/>
      <w:r>
        <w:rPr>
          <w:rFonts w:ascii="Helvetica" w:eastAsia="Times New Roman" w:hAnsi="Helvetica" w:cs="Helvetica"/>
          <w:sz w:val="20"/>
          <w:szCs w:val="20"/>
        </w:rPr>
        <w:t>blah</w:t>
      </w:r>
      <w:proofErr w:type="spellEnd"/>
      <w:r>
        <w:rPr>
          <w:rFonts w:ascii="Helvetica" w:eastAsia="Times New Roman" w:hAnsi="Helvetica" w:cs="Helvetica"/>
          <w:sz w:val="20"/>
          <w:szCs w:val="20"/>
        </w:rPr>
        <w:t>. When I watched George Bush in FL school- it reminded me of how Ken was acting...</w:t>
      </w:r>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xml:space="preserve">Like everyone- I watched 9/11 and my instinct felt this was too good - like a Hollywood version of the event. </w:t>
      </w:r>
      <w:proofErr w:type="gramStart"/>
      <w:r>
        <w:rPr>
          <w:rFonts w:ascii="Helvetica" w:eastAsia="Times New Roman" w:hAnsi="Helvetica" w:cs="Helvetica"/>
          <w:sz w:val="20"/>
          <w:szCs w:val="20"/>
        </w:rPr>
        <w:t>not</w:t>
      </w:r>
      <w:proofErr w:type="gramEnd"/>
      <w:r>
        <w:rPr>
          <w:rFonts w:ascii="Helvetica" w:eastAsia="Times New Roman" w:hAnsi="Helvetica" w:cs="Helvetica"/>
          <w:sz w:val="20"/>
          <w:szCs w:val="20"/>
        </w:rPr>
        <w:t xml:space="preserve"> like a bumbling terrorist org...</w:t>
      </w:r>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xml:space="preserve">I was in the elevator with Ken. </w:t>
      </w:r>
      <w:proofErr w:type="gramStart"/>
      <w:r>
        <w:rPr>
          <w:rFonts w:ascii="Helvetica" w:eastAsia="Times New Roman" w:hAnsi="Helvetica" w:cs="Helvetica"/>
          <w:sz w:val="20"/>
          <w:szCs w:val="20"/>
        </w:rPr>
        <w:t>and</w:t>
      </w:r>
      <w:proofErr w:type="gramEnd"/>
      <w:r>
        <w:rPr>
          <w:rFonts w:ascii="Helvetica" w:eastAsia="Times New Roman" w:hAnsi="Helvetica" w:cs="Helvetica"/>
          <w:sz w:val="20"/>
          <w:szCs w:val="20"/>
        </w:rPr>
        <w:t xml:space="preserve"> specifically said.... I bet this is so hard for you- to be trapped in this crazy little town while your family and colleagues are so far away- (airports were shut down) </w:t>
      </w:r>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xml:space="preserve">I do not recall how long he stayed in </w:t>
      </w:r>
      <w:proofErr w:type="gramStart"/>
      <w:r>
        <w:rPr>
          <w:rFonts w:ascii="Helvetica" w:eastAsia="Times New Roman" w:hAnsi="Helvetica" w:cs="Helvetica"/>
          <w:sz w:val="20"/>
          <w:szCs w:val="20"/>
        </w:rPr>
        <w:t>UT..</w:t>
      </w:r>
      <w:proofErr w:type="gramEnd"/>
      <w:r>
        <w:rPr>
          <w:rFonts w:ascii="Helvetica" w:eastAsia="Times New Roman" w:hAnsi="Helvetica" w:cs="Helvetica"/>
          <w:sz w:val="20"/>
          <w:szCs w:val="20"/>
        </w:rPr>
        <w:t>   I did not see too much of him after that first day.... I assume he had the company private jet.</w:t>
      </w:r>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2nd odd thing- Ed Gilligan- next in line for CEO- dies in the company plane in May 2015... Heart attack???</w:t>
      </w:r>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hyperlink r:id="rId5" w:tgtFrame="_blank" w:history="1">
        <w:r>
          <w:rPr>
            <w:rStyle w:val="Hyperlink"/>
            <w:rFonts w:ascii="Helvetica" w:eastAsia="Times New Roman" w:hAnsi="Helvetica" w:cs="Helvetica"/>
            <w:sz w:val="20"/>
            <w:szCs w:val="20"/>
          </w:rPr>
          <w:t>Edward P. Gilligan, American Express Executive, Dies at 55</w:t>
        </w:r>
      </w:hyperlink>
    </w:p>
    <w:p w:rsidR="00017C5A" w:rsidRDefault="00017C5A" w:rsidP="00017C5A">
      <w:pPr>
        <w:rPr>
          <w:rFonts w:ascii="Helvetica" w:eastAsia="Times New Roman" w:hAnsi="Helvetica" w:cs="Helvetica"/>
          <w:sz w:val="20"/>
          <w:szCs w:val="20"/>
        </w:rPr>
      </w:pPr>
    </w:p>
    <w:tbl>
      <w:tblPr>
        <w:tblW w:w="0" w:type="auto"/>
        <w:tblCellSpacing w:w="0" w:type="dxa"/>
        <w:tblCellMar>
          <w:left w:w="0" w:type="dxa"/>
          <w:right w:w="0" w:type="dxa"/>
        </w:tblCellMar>
        <w:tblLook w:val="04A0" w:firstRow="1" w:lastRow="0" w:firstColumn="1" w:lastColumn="0" w:noHBand="0" w:noVBand="1"/>
      </w:tblPr>
      <w:tblGrid>
        <w:gridCol w:w="6000"/>
      </w:tblGrid>
      <w:tr w:rsidR="00017C5A" w:rsidTr="00017C5A">
        <w:trPr>
          <w:tblCellSpacing w:w="0" w:type="dxa"/>
        </w:trPr>
        <w:tc>
          <w:tcPr>
            <w:tcW w:w="6000" w:type="dxa"/>
            <w:vAlign w:val="center"/>
            <w:hideMark/>
          </w:tcPr>
          <w:tbl>
            <w:tblPr>
              <w:tblW w:w="5000" w:type="pct"/>
              <w:tblCellSpacing w:w="0" w:type="dxa"/>
              <w:tblBorders>
                <w:top w:val="single" w:sz="6" w:space="0" w:color="E0E4E9"/>
                <w:left w:val="single" w:sz="6" w:space="0" w:color="E0E4E9"/>
                <w:bottom w:val="single" w:sz="6" w:space="0" w:color="E0E4E9"/>
                <w:right w:val="single" w:sz="6" w:space="0" w:color="E0E4E9"/>
              </w:tblBorders>
              <w:tblCellMar>
                <w:left w:w="0" w:type="dxa"/>
                <w:right w:w="0" w:type="dxa"/>
              </w:tblCellMar>
              <w:tblLook w:val="04A0" w:firstRow="1" w:lastRow="0" w:firstColumn="1" w:lastColumn="0" w:noHBand="0" w:noVBand="1"/>
            </w:tblPr>
            <w:tblGrid>
              <w:gridCol w:w="6000"/>
            </w:tblGrid>
            <w:tr w:rsidR="00017C5A">
              <w:trPr>
                <w:trHeight w:val="2625"/>
                <w:tblCellSpacing w:w="0" w:type="dxa"/>
              </w:trPr>
              <w:tc>
                <w:tcPr>
                  <w:tcW w:w="0" w:type="auto"/>
                  <w:tcBorders>
                    <w:top w:val="nil"/>
                    <w:left w:val="nil"/>
                    <w:bottom w:val="nil"/>
                    <w:right w:val="nil"/>
                  </w:tcBorders>
                  <w:shd w:val="clear" w:color="auto" w:fill="000000"/>
                </w:tcPr>
                <w:p w:rsidR="00017C5A" w:rsidRDefault="00017C5A">
                  <w:pPr>
                    <w:rPr>
                      <w:rFonts w:ascii="Times New Roman" w:eastAsia="Times New Roman" w:hAnsi="Times New Roman" w:cs="Times New Roman"/>
                      <w:sz w:val="24"/>
                      <w:szCs w:val="24"/>
                    </w:rPr>
                  </w:pPr>
                  <w:r>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771900" cy="1666875"/>
                            <wp:effectExtent l="0" t="0" r="0" b="0"/>
                            <wp:wrapNone/>
                            <wp:docPr id="3" name="Rectangle 3" descr="https://s.yimg.com/lo/api/res/1.2/CgunNYw67xum1XFoA8D1Rw--~A/Zmk9ZmlsbDt3PTQwMDtoPTIwMDthcHBpZD1pZXh0cmFjdA--/https:/static01.nyt.com/images/2015/05/30/business/30gilligan-web/30gilligan-web-facebookJumbo.jpg.cf.jp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666875"/>
                                    </a:xfrm>
                                    <a:prstGeom prst="rect">
                                      <a:avLst/>
                                    </a:prstGeom>
                                    <a:blipFill dpi="0" rotWithShape="0">
                                      <a:blip r:link="rId6"/>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3A4DA" id="Rectangle 3" o:spid="_x0000_s1026" alt="https://s.yimg.com/lo/api/res/1.2/CgunNYw67xum1XFoA8D1Rw--~A/Zmk9ZmlsbDt3PTQwMDtoPTIwMDthcHBpZD1pZXh0cmFjdA--/https:/static01.nyt.com/images/2015/05/30/business/30gilligan-web/30gilligan-web-facebookJumbo.jpg.cf.jpg" style="position:absolute;margin-left:0;margin-top:0;width:297pt;height:13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" stroked="f">
                            <v:fill r:id="rId7" recolor="t" type="frame"/>
                          </v:rect>
                        </w:pict>
                      </mc:Fallback>
                    </mc:AlternateContent>
                  </w:r>
                </w:p>
                <w:tbl>
                  <w:tblPr>
                    <w:tblW w:w="5000" w:type="pct"/>
                    <w:tblCellSpacing w:w="0" w:type="dxa"/>
                    <w:tblCellMar>
                      <w:left w:w="0" w:type="dxa"/>
                      <w:right w:w="0" w:type="dxa"/>
                    </w:tblCellMar>
                    <w:tblLook w:val="04A0" w:firstRow="1" w:lastRow="0" w:firstColumn="1" w:lastColumn="0" w:noHBand="0" w:noVBand="1"/>
                  </w:tblPr>
                  <w:tblGrid>
                    <w:gridCol w:w="6000"/>
                  </w:tblGrid>
                  <w:tr w:rsidR="00017C5A">
                    <w:trPr>
                      <w:tblCellSpacing w:w="0" w:type="dxa"/>
                    </w:trPr>
                    <w:tc>
                      <w:tcPr>
                        <w:tcW w:w="0" w:type="auto"/>
                        <w:hideMark/>
                      </w:tcPr>
                      <w:p w:rsidR="00017C5A" w:rsidRDefault="00017C5A">
                        <w:pPr>
                          <w:rPr>
                            <w:rFonts w:eastAsia="Times New Roman"/>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-171450</wp:posOffset>
                                  </wp:positionV>
                                  <wp:extent cx="3771900" cy="1666875"/>
                                  <wp:effectExtent l="0" t="0" r="0" b="0"/>
                                  <wp:wrapNone/>
                                  <wp:docPr id="2" name="Rectangle 2" descr="https://s.yimg.com/cv/ae/nq/storm/assets/enhancrV21/1/enhancr_gradient-400x175.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666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15" w:type="dxa"/>
                                                <w:tblLook w:val="04A0" w:firstRow="1" w:lastRow="0" w:firstColumn="1" w:lastColumn="0" w:noHBand="0" w:noVBand="1"/>
                                              </w:tblPr>
                                              <w:tblGrid>
                                                <w:gridCol w:w="2820"/>
                                                <w:gridCol w:w="2820"/>
                                              </w:tblGrid>
                                              <w:tr w:rsidR="00017C5A">
                                                <w:trPr>
                                                  <w:tblCellSpacing w:w="15" w:type="dxa"/>
                                                </w:trPr>
                                                <w:tc>
                                                  <w:tcPr>
                                                    <w:tcW w:w="0" w:type="auto"/>
                                                    <w:tcMar>
                                                      <w:top w:w="225" w:type="dxa"/>
                                                      <w:left w:w="225" w:type="dxa"/>
                                                      <w:bottom w:w="0" w:type="dxa"/>
                                                      <w:right w:w="0" w:type="dxa"/>
                                                    </w:tcMar>
                                                    <w:hideMark/>
                                                  </w:tcPr>
                                                  <w:p w:rsidR="00017C5A" w:rsidRDefault="00017C5A"/>
                                                </w:tc>
                                                <w:tc>
                                                  <w:tcPr>
                                                    <w:tcW w:w="0" w:type="auto"/>
                                                    <w:tcMar>
                                                      <w:top w:w="225" w:type="dxa"/>
                                                      <w:left w:w="0" w:type="dxa"/>
                                                      <w:bottom w:w="0" w:type="dxa"/>
                                                      <w:right w:w="225" w:type="dxa"/>
                                                    </w:tcMar>
                                                    <w:hideMark/>
                                                  </w:tcPr>
                                                  <w:p w:rsidR="00017C5A" w:rsidRDefault="00017C5A">
                                                    <w:pPr>
                                                      <w:rPr>
                                                        <w:rFonts w:eastAsia="Times New Roman"/>
                                                        <w:sz w:val="20"/>
                                                        <w:szCs w:val="20"/>
                                                      </w:rPr>
                                                    </w:pPr>
                                                  </w:p>
                                                </w:tc>
                                              </w:tr>
                                            </w:tbl>
                                            <w:p w:rsidR="00017C5A" w:rsidRDefault="00017C5A" w:rsidP="00017C5A">
                                              <w:pPr>
                                                <w:rPr>
                                                  <w:rFonts w:eastAsia="Times New Roman"/>
                                                  <w:sz w:val="24"/>
                                                  <w:szCs w:val="24"/>
                                                </w:rPr>
                                              </w:pPr>
                                            </w:p>
                                          </w:txbxContent>
                                        </wps:txbx>
                                        <wps:bodyPr rot="0" vert="horz" wrap="square" lIns="0" tIns="0" rIns="1905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https://s.yimg.com/cv/ae/nq/storm/assets/enhancrV21/1/enhancr_gradient-400x175.png" style="position:absolute;margin-left:0;margin-top:-13.5pt;width:297pt;height:13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" fillcolor="black" stroked="f">
                                  <v:textbox inset="0,0,15pt,0">
                                    <w:txbxContent>
                                      <w:tbl>
                                        <w:tblPr>
                                          <w:tblW w:w="5000" w:type="pct"/>
                                          <w:tblCellSpacing w:w="15" w:type="dxa"/>
                                          <w:tblLook w:val="04A0" w:firstRow="1" w:lastRow="0" w:firstColumn="1" w:lastColumn="0" w:noHBand="0" w:noVBand="1"/>
                                        </w:tblPr>
                                        <w:tblGrid>
                                          <w:gridCol w:w="2820"/>
                                          <w:gridCol w:w="2820"/>
                                        </w:tblGrid>
                                        <w:tr w:rsidR="00017C5A">
                                          <w:trPr>
                                            <w:tblCellSpacing w:w="15" w:type="dxa"/>
                                          </w:trPr>
                                          <w:tc>
                                            <w:tcPr>
                                              <w:tcW w:w="0" w:type="auto"/>
                                              <w:tcMar>
                                                <w:top w:w="225" w:type="dxa"/>
                                                <w:left w:w="225" w:type="dxa"/>
                                                <w:bottom w:w="0" w:type="dxa"/>
                                                <w:right w:w="0" w:type="dxa"/>
                                              </w:tcMar>
                                              <w:hideMark/>
                                            </w:tcPr>
                                            <w:p w:rsidR="00017C5A" w:rsidRDefault="00017C5A"/>
                                          </w:tc>
                                          <w:tc>
                                            <w:tcPr>
                                              <w:tcW w:w="0" w:type="auto"/>
                                              <w:tcMar>
                                                <w:top w:w="225" w:type="dxa"/>
                                                <w:left w:w="0" w:type="dxa"/>
                                                <w:bottom w:w="0" w:type="dxa"/>
                                                <w:right w:w="225" w:type="dxa"/>
                                              </w:tcMar>
                                              <w:hideMark/>
                                            </w:tcPr>
                                            <w:p w:rsidR="00017C5A" w:rsidRDefault="00017C5A">
                                              <w:pPr>
                                                <w:rPr>
                                                  <w:rFonts w:eastAsia="Times New Roman"/>
                                                  <w:sz w:val="20"/>
                                                  <w:szCs w:val="20"/>
                                                </w:rPr>
                                              </w:pPr>
                                            </w:p>
                                          </w:tc>
                                        </w:tr>
                                      </w:tbl>
                                      <w:p w:rsidR="00017C5A" w:rsidRDefault="00017C5A" w:rsidP="00017C5A">
                                        <w:pPr>
                                          <w:rPr>
                                            <w:rFonts w:eastAsia="Times New Roman"/>
                                            <w:sz w:val="24"/>
                                            <w:szCs w:val="24"/>
                                          </w:rPr>
                                        </w:pPr>
                                      </w:p>
                                    </w:txbxContent>
                                  </v:textbox>
                                </v:rect>
                              </w:pict>
                            </mc:Fallback>
                          </mc:AlternateContent>
                        </w:r>
                      </w:p>
                    </w:tc>
                  </w:tr>
                </w:tbl>
                <w:p w:rsidR="00017C5A" w:rsidRDefault="00017C5A">
                  <w:pPr>
                    <w:rPr>
                      <w:rFonts w:eastAsia="Times New Roman"/>
                      <w:sz w:val="20"/>
                      <w:szCs w:val="20"/>
                    </w:rPr>
                  </w:pPr>
                </w:p>
              </w:tc>
            </w:tr>
            <w:tr w:rsidR="00017C5A">
              <w:trPr>
                <w:tblCellSpacing w:w="0" w:type="dxa"/>
              </w:trPr>
              <w:tc>
                <w:tcPr>
                  <w:tcW w:w="0" w:type="auto"/>
                  <w:tcBorders>
                    <w:top w:val="nil"/>
                    <w:left w:val="nil"/>
                    <w:bottom w:val="nil"/>
                    <w:right w:val="nil"/>
                  </w:tcBorders>
                  <w:vAlign w:val="center"/>
                  <w:hideMark/>
                </w:tcPr>
                <w:tbl>
                  <w:tblPr>
                    <w:tblW w:w="5000" w:type="pct"/>
                    <w:jc w:val="center"/>
                    <w:tblCellSpacing w:w="0" w:type="dxa"/>
                    <w:tblBorders>
                      <w:top w:val="single" w:sz="6" w:space="0" w:color="E0E4E9"/>
                    </w:tblBorders>
                    <w:shd w:val="clear" w:color="auto" w:fill="FFFFFF"/>
                    <w:tblCellMar>
                      <w:left w:w="0" w:type="dxa"/>
                      <w:right w:w="0" w:type="dxa"/>
                    </w:tblCellMar>
                    <w:tblLook w:val="04A0" w:firstRow="1" w:lastRow="0" w:firstColumn="1" w:lastColumn="0" w:noHBand="0" w:noVBand="1"/>
                  </w:tblPr>
                  <w:tblGrid>
                    <w:gridCol w:w="720"/>
                    <w:gridCol w:w="5280"/>
                  </w:tblGrid>
                  <w:tr w:rsidR="00017C5A">
                    <w:trPr>
                      <w:tblCellSpacing w:w="0" w:type="dxa"/>
                      <w:jc w:val="center"/>
                    </w:trPr>
                    <w:tc>
                      <w:tcPr>
                        <w:tcW w:w="0" w:type="auto"/>
                        <w:tcBorders>
                          <w:top w:val="nil"/>
                          <w:left w:val="nil"/>
                          <w:bottom w:val="nil"/>
                          <w:right w:val="nil"/>
                        </w:tcBorders>
                        <w:shd w:val="clear" w:color="auto" w:fill="FFFFFF"/>
                        <w:tcMar>
                          <w:top w:w="240" w:type="dxa"/>
                          <w:left w:w="180" w:type="dxa"/>
                          <w:bottom w:w="240" w:type="dxa"/>
                          <w:right w:w="0" w:type="dxa"/>
                        </w:tcMar>
                        <w:hideMark/>
                      </w:tcPr>
                      <w:p w:rsidR="00017C5A" w:rsidRDefault="00017C5A">
                        <w:pPr>
                          <w:rPr>
                            <w:rFonts w:eastAsia="Times New Roman"/>
                            <w:sz w:val="24"/>
                            <w:szCs w:val="24"/>
                          </w:rPr>
                        </w:pPr>
                        <w:r>
                          <w:rPr>
                            <w:rFonts w:eastAsia="Times New Roman"/>
                            <w:noProof/>
                            <w:lang w:eastAsia="en-GB"/>
                          </w:rPr>
                          <w:drawing>
                            <wp:inline distT="0" distB="0" distL="0" distR="0">
                              <wp:extent cx="342900" cy="342900"/>
                              <wp:effectExtent l="0" t="0" r="0" b="0"/>
                              <wp:docPr id="1" name="Picture 1" descr="https://s.yimg.com/nq/storm/assets/enhancrV2/23/logos/nyti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img.com/nq/storm/assets/enhancrV2/23/logos/nytime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4950" w:type="pct"/>
                        <w:tcBorders>
                          <w:top w:val="nil"/>
                          <w:left w:val="nil"/>
                          <w:bottom w:val="nil"/>
                          <w:right w:val="nil"/>
                        </w:tcBorders>
                        <w:shd w:val="clear" w:color="auto" w:fill="FFFFFF"/>
                        <w:tcMar>
                          <w:top w:w="180" w:type="dxa"/>
                          <w:left w:w="180" w:type="dxa"/>
                          <w:bottom w:w="240" w:type="dxa"/>
                          <w:right w:w="360" w:type="dxa"/>
                        </w:tcMar>
                        <w:vAlign w:val="center"/>
                        <w:hideMark/>
                      </w:tcPr>
                      <w:p w:rsidR="00017C5A" w:rsidRDefault="00017C5A">
                        <w:pPr>
                          <w:pStyle w:val="Heading2"/>
                          <w:spacing w:before="0" w:beforeAutospacing="0" w:after="90" w:afterAutospacing="0" w:line="285" w:lineRule="atLeast"/>
                          <w:rPr>
                            <w:rFonts w:ascii="Segoe UI" w:eastAsia="Times New Roman" w:hAnsi="Segoe UI" w:cs="Segoe UI"/>
                            <w:color w:val="26282A"/>
                            <w:sz w:val="21"/>
                            <w:szCs w:val="21"/>
                          </w:rPr>
                        </w:pPr>
                        <w:r>
                          <w:rPr>
                            <w:rFonts w:ascii="Segoe UI" w:eastAsia="Times New Roman" w:hAnsi="Segoe UI" w:cs="Segoe UI"/>
                            <w:color w:val="26282A"/>
                            <w:sz w:val="21"/>
                            <w:szCs w:val="21"/>
                          </w:rPr>
                          <w:t>Edward P. Gilligan, American Express Executive, Dies at 55</w:t>
                        </w:r>
                      </w:p>
                      <w:p w:rsidR="00017C5A" w:rsidRDefault="00017C5A">
                        <w:pPr>
                          <w:pStyle w:val="ydp2ad64ec1card-description"/>
                          <w:spacing w:before="0" w:beforeAutospacing="0" w:after="0" w:afterAutospacing="0" w:line="240" w:lineRule="atLeast"/>
                          <w:rPr>
                            <w:rFonts w:ascii="Segoe UI" w:hAnsi="Segoe UI" w:cs="Segoe UI"/>
                            <w:color w:val="979BA7"/>
                            <w:sz w:val="18"/>
                            <w:szCs w:val="18"/>
                          </w:rPr>
                        </w:pPr>
                        <w:proofErr w:type="spellStart"/>
                        <w:r>
                          <w:rPr>
                            <w:rFonts w:ascii="Segoe UI" w:hAnsi="Segoe UI" w:cs="Segoe UI"/>
                            <w:color w:val="979BA7"/>
                            <w:sz w:val="18"/>
                            <w:szCs w:val="18"/>
                          </w:rPr>
                          <w:t>Mr.</w:t>
                        </w:r>
                        <w:proofErr w:type="spellEnd"/>
                        <w:r>
                          <w:rPr>
                            <w:rFonts w:ascii="Segoe UI" w:hAnsi="Segoe UI" w:cs="Segoe UI"/>
                            <w:color w:val="979BA7"/>
                            <w:sz w:val="18"/>
                            <w:szCs w:val="18"/>
                          </w:rPr>
                          <w:t xml:space="preserve"> Gilligan was largely seen as the likely successor to Kenneth </w:t>
                        </w:r>
                        <w:proofErr w:type="spellStart"/>
                        <w:r>
                          <w:rPr>
                            <w:rFonts w:ascii="Segoe UI" w:hAnsi="Segoe UI" w:cs="Segoe UI"/>
                            <w:color w:val="979BA7"/>
                            <w:sz w:val="18"/>
                            <w:szCs w:val="18"/>
                          </w:rPr>
                          <w:t>Chenault</w:t>
                        </w:r>
                        <w:proofErr w:type="spellEnd"/>
                        <w:r>
                          <w:rPr>
                            <w:rFonts w:ascii="Segoe UI" w:hAnsi="Segoe UI" w:cs="Segoe UI"/>
                            <w:color w:val="979BA7"/>
                            <w:sz w:val="18"/>
                            <w:szCs w:val="18"/>
                          </w:rPr>
                          <w:t>, the chief executive.</w:t>
                        </w:r>
                      </w:p>
                    </w:tc>
                  </w:tr>
                </w:tbl>
                <w:p w:rsidR="00017C5A" w:rsidRDefault="00017C5A">
                  <w:pPr>
                    <w:jc w:val="center"/>
                    <w:rPr>
                      <w:rFonts w:ascii="Times New Roman" w:eastAsia="Times New Roman" w:hAnsi="Times New Roman" w:cs="Times New Roman"/>
                      <w:sz w:val="20"/>
                      <w:szCs w:val="20"/>
                    </w:rPr>
                  </w:pPr>
                </w:p>
              </w:tc>
            </w:tr>
          </w:tbl>
          <w:p w:rsidR="00017C5A" w:rsidRDefault="00017C5A">
            <w:pPr>
              <w:rPr>
                <w:rFonts w:eastAsia="Times New Roman"/>
                <w:sz w:val="20"/>
                <w:szCs w:val="20"/>
              </w:rPr>
            </w:pPr>
          </w:p>
        </w:tc>
      </w:tr>
    </w:tbl>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b/>
          <w:bCs/>
          <w:sz w:val="20"/>
          <w:szCs w:val="20"/>
        </w:rPr>
        <w:t>Note-</w:t>
      </w:r>
      <w:r>
        <w:rPr>
          <w:rFonts w:ascii="Helvetica" w:eastAsia="Times New Roman" w:hAnsi="Helvetica" w:cs="Helvetica"/>
          <w:sz w:val="20"/>
          <w:szCs w:val="20"/>
        </w:rPr>
        <w:t xml:space="preserve">Every year our company does an internal performance review- </w:t>
      </w:r>
      <w:r>
        <w:rPr>
          <w:rFonts w:ascii="Helvetica" w:eastAsia="Times New Roman" w:hAnsi="Helvetica" w:cs="Helvetica"/>
          <w:b/>
          <w:bCs/>
          <w:sz w:val="20"/>
          <w:szCs w:val="20"/>
        </w:rPr>
        <w:t xml:space="preserve">Ken </w:t>
      </w:r>
      <w:r>
        <w:rPr>
          <w:rFonts w:ascii="Helvetica" w:eastAsia="Times New Roman" w:hAnsi="Helvetica" w:cs="Helvetica"/>
          <w:sz w:val="20"/>
          <w:szCs w:val="20"/>
        </w:rPr>
        <w:t xml:space="preserve">gives a score- based on our achievement of the goals.  A company score- plus score by organization- how they contributed to the score.  Well, (in my opinion- as his departing "gift") he gave our company an internal rating of "1"- in 2017-   All company raises are based on our internal score- this score is supposed to measure how well we did as a company.  1- </w:t>
      </w:r>
      <w:proofErr w:type="gramStart"/>
      <w:r>
        <w:rPr>
          <w:rFonts w:ascii="Helvetica" w:eastAsia="Times New Roman" w:hAnsi="Helvetica" w:cs="Helvetica"/>
          <w:sz w:val="20"/>
          <w:szCs w:val="20"/>
        </w:rPr>
        <w:t>is</w:t>
      </w:r>
      <w:proofErr w:type="gramEnd"/>
      <w:r>
        <w:rPr>
          <w:rFonts w:ascii="Helvetica" w:eastAsia="Times New Roman" w:hAnsi="Helvetica" w:cs="Helvetica"/>
          <w:sz w:val="20"/>
          <w:szCs w:val="20"/>
        </w:rPr>
        <w:t xml:space="preserve"> the best.  2017 was NOT the best year.  I could not believe that the one rating was touted.... When I mentioned this to my VP, he scoffed...  </w:t>
      </w:r>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xml:space="preserve">We shut down so many business groups in 2017- Serve, </w:t>
      </w:r>
      <w:proofErr w:type="spellStart"/>
      <w:r>
        <w:rPr>
          <w:rFonts w:ascii="Helvetica" w:eastAsia="Times New Roman" w:hAnsi="Helvetica" w:cs="Helvetica"/>
          <w:sz w:val="20"/>
          <w:szCs w:val="20"/>
        </w:rPr>
        <w:t>Plenti</w:t>
      </w:r>
      <w:proofErr w:type="spellEnd"/>
      <w:r>
        <w:rPr>
          <w:rFonts w:ascii="Helvetica" w:eastAsia="Times New Roman" w:hAnsi="Helvetica" w:cs="Helvetica"/>
          <w:sz w:val="20"/>
          <w:szCs w:val="20"/>
        </w:rPr>
        <w:t xml:space="preserve">, recovered from the loss of Costco and some of our other ventures....  so many </w:t>
      </w:r>
      <w:proofErr w:type="spellStart"/>
      <w:r>
        <w:rPr>
          <w:rFonts w:ascii="Helvetica" w:eastAsia="Times New Roman" w:hAnsi="Helvetica" w:cs="Helvetica"/>
          <w:sz w:val="20"/>
          <w:szCs w:val="20"/>
        </w:rPr>
        <w:t>lay offs</w:t>
      </w:r>
      <w:proofErr w:type="spellEnd"/>
      <w:r>
        <w:rPr>
          <w:rFonts w:ascii="Helvetica" w:eastAsia="Times New Roman" w:hAnsi="Helvetica" w:cs="Helvetica"/>
          <w:sz w:val="20"/>
          <w:szCs w:val="20"/>
        </w:rPr>
        <w:t xml:space="preserve">.... </w:t>
      </w: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But hell- our bonuses/raises are based on the rating- plus I assume the stocks are as well...   Most years we are in 2's- but there were bad years with 3 or 4 was our own internal rating for achieving goals. This "1" was obviously a "gift"</w:t>
      </w:r>
      <w:proofErr w:type="gramStart"/>
      <w:r>
        <w:rPr>
          <w:rFonts w:ascii="Helvetica" w:eastAsia="Times New Roman" w:hAnsi="Helvetica" w:cs="Helvetica"/>
          <w:sz w:val="20"/>
          <w:szCs w:val="20"/>
        </w:rPr>
        <w:t>  -</w:t>
      </w:r>
      <w:proofErr w:type="gramEnd"/>
      <w:r>
        <w:rPr>
          <w:rFonts w:ascii="Helvetica" w:eastAsia="Times New Roman" w:hAnsi="Helvetica" w:cs="Helvetica"/>
          <w:sz w:val="20"/>
          <w:szCs w:val="20"/>
        </w:rPr>
        <w:t xml:space="preserve"> See my first paragraph on </w:t>
      </w:r>
      <w:proofErr w:type="spellStart"/>
      <w:r>
        <w:rPr>
          <w:rFonts w:ascii="Helvetica" w:eastAsia="Times New Roman" w:hAnsi="Helvetica" w:cs="Helvetica"/>
          <w:sz w:val="20"/>
          <w:szCs w:val="20"/>
        </w:rPr>
        <w:t>Plenti</w:t>
      </w:r>
      <w:proofErr w:type="spellEnd"/>
      <w:r>
        <w:rPr>
          <w:rFonts w:ascii="Helvetica" w:eastAsia="Times New Roman" w:hAnsi="Helvetica" w:cs="Helvetica"/>
          <w:sz w:val="20"/>
          <w:szCs w:val="20"/>
        </w:rPr>
        <w:t xml:space="preserve"> - my project- in normal years- shutting down a business unit like this would not garner a "1" rating....</w:t>
      </w:r>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xml:space="preserve">This info although it does not seem like to much, it is enough  for "Me" to solidify that Top Executives knew 9/11 would occur... they were informed and did nothing to stop it. Thus making them responsible for the death and destruction to the lives of our colleagues that perished.  </w:t>
      </w:r>
    </w:p>
    <w:p w:rsidR="00017C5A" w:rsidRDefault="00017C5A" w:rsidP="00017C5A">
      <w:pPr>
        <w:rPr>
          <w:rFonts w:ascii="Helvetica" w:eastAsia="Times New Roman" w:hAnsi="Helvetica" w:cs="Helvetica"/>
          <w:sz w:val="20"/>
          <w:szCs w:val="20"/>
        </w:rPr>
      </w:pPr>
    </w:p>
    <w:p w:rsidR="00017C5A" w:rsidRDefault="00017C5A" w:rsidP="00017C5A">
      <w:pPr>
        <w:rPr>
          <w:rFonts w:ascii="Helvetica" w:eastAsia="Times New Roman" w:hAnsi="Helvetica" w:cs="Helvetica"/>
          <w:sz w:val="20"/>
          <w:szCs w:val="20"/>
        </w:rPr>
      </w:pPr>
      <w:r>
        <w:rPr>
          <w:rFonts w:ascii="Helvetica" w:eastAsia="Times New Roman" w:hAnsi="Helvetica" w:cs="Helvetica"/>
          <w:sz w:val="20"/>
          <w:szCs w:val="20"/>
        </w:rPr>
        <w:t xml:space="preserve">Thanks for your great work.  It feels good to see some folks that question the narrative, and I appreciate your letting me speak.  As you know, others don't like to discuss. </w:t>
      </w:r>
    </w:p>
    <w:p w:rsidR="00017C5A" w:rsidRDefault="00017C5A" w:rsidP="00017C5A">
      <w:pPr>
        <w:rPr>
          <w:rFonts w:ascii="Helvetica" w:eastAsia="Times New Roman" w:hAnsi="Helvetica" w:cs="Helvetica"/>
          <w:sz w:val="20"/>
          <w:szCs w:val="20"/>
        </w:rPr>
      </w:pPr>
    </w:p>
    <w:p w:rsidR="00017C5A" w:rsidRDefault="00017C5A" w:rsidP="00017C5A">
      <w:pPr>
        <w:rPr>
          <w:rFonts w:ascii="Lucida Console" w:eastAsia="Times New Roman" w:hAnsi="Lucida Console" w:cs="Helvetica"/>
          <w:sz w:val="20"/>
          <w:szCs w:val="20"/>
        </w:rPr>
      </w:pPr>
      <w:r>
        <w:rPr>
          <w:rFonts w:ascii="Lucida Console" w:eastAsia="Times New Roman" w:hAnsi="Lucida Console" w:cs="Helvetica"/>
          <w:color w:val="4C76A2"/>
        </w:rPr>
        <w:t>__________________________</w:t>
      </w:r>
    </w:p>
    <w:p w:rsidR="00017C5A" w:rsidRDefault="00017C5A" w:rsidP="00017C5A">
      <w:pPr>
        <w:rPr>
          <w:rFonts w:ascii="Lucida Console" w:eastAsia="Times New Roman" w:hAnsi="Lucida Console" w:cs="Helvetica"/>
          <w:sz w:val="20"/>
          <w:szCs w:val="20"/>
        </w:rPr>
      </w:pPr>
      <w:r>
        <w:rPr>
          <w:rFonts w:ascii="Lucida Console" w:eastAsia="Times New Roman" w:hAnsi="Lucida Console" w:cs="Helvetica"/>
        </w:rPr>
        <w:t xml:space="preserve">Kristin </w:t>
      </w:r>
      <w:proofErr w:type="spellStart"/>
      <w:r>
        <w:rPr>
          <w:rFonts w:ascii="Lucida Console" w:eastAsia="Times New Roman" w:hAnsi="Lucida Console" w:cs="Helvetica"/>
        </w:rPr>
        <w:t>VonWald</w:t>
      </w:r>
      <w:proofErr w:type="spellEnd"/>
      <w:r>
        <w:rPr>
          <w:rFonts w:ascii="Lucida Console" w:eastAsia="Times New Roman" w:hAnsi="Lucida Console" w:cs="Helvetica"/>
        </w:rPr>
        <w:t>- Ex Amex Employee of 28 years.</w:t>
      </w:r>
    </w:p>
    <w:p w:rsidR="00017C5A" w:rsidRDefault="00017C5A" w:rsidP="00017C5A">
      <w:pPr>
        <w:rPr>
          <w:rFonts w:ascii="Lucida Console" w:eastAsia="Times New Roman" w:hAnsi="Lucida Console" w:cs="Helvetica"/>
          <w:sz w:val="20"/>
          <w:szCs w:val="20"/>
        </w:rPr>
      </w:pPr>
      <w:r>
        <w:rPr>
          <w:rFonts w:ascii="Lucida Console" w:eastAsia="Times New Roman" w:hAnsi="Lucida Console" w:cs="Helvetica"/>
          <w:sz w:val="20"/>
          <w:szCs w:val="20"/>
        </w:rPr>
        <w:t>480-272-3315</w:t>
      </w:r>
    </w:p>
    <w:p w:rsidR="00017C5A" w:rsidRDefault="00017C5A" w:rsidP="00017C5A">
      <w:pPr>
        <w:rPr>
          <w:rFonts w:ascii="Helvetica" w:eastAsia="Times New Roman" w:hAnsi="Helvetica" w:cs="Helvetica"/>
          <w:sz w:val="20"/>
          <w:szCs w:val="20"/>
        </w:rPr>
      </w:pPr>
      <w:r>
        <w:rPr>
          <w:rFonts w:ascii="Lucida Console" w:eastAsia="Times New Roman" w:hAnsi="Lucida Console" w:cs="Helvetica"/>
          <w:sz w:val="32"/>
          <w:szCs w:val="32"/>
        </w:rPr>
        <w:t> </w:t>
      </w:r>
    </w:p>
    <w:p w:rsidR="00017C5A" w:rsidRDefault="00017C5A" w:rsidP="00017C5A">
      <w:pPr>
        <w:pStyle w:val="Heading1"/>
        <w:spacing w:before="0"/>
        <w:textAlignment w:val="baseline"/>
        <w:rPr>
          <w:rFonts w:ascii="Georgia" w:hAnsi="Georgia"/>
          <w:i/>
          <w:iCs/>
          <w:color w:val="121212"/>
        </w:rPr>
      </w:pPr>
      <w:r>
        <w:rPr>
          <w:rStyle w:val="balancedheadline"/>
          <w:rFonts w:ascii="Georgia" w:hAnsi="Georgia"/>
          <w:i/>
          <w:iCs/>
          <w:color w:val="121212"/>
          <w:bdr w:val="none" w:sz="0" w:space="0" w:color="auto" w:frame="1"/>
        </w:rPr>
        <w:t>Edward P. Gilligan, American Express Executive, Dies at 55</w:t>
      </w:r>
    </w:p>
    <w:p w:rsidR="00017C5A" w:rsidRDefault="00017C5A" w:rsidP="00017C5A">
      <w:pPr>
        <w:pStyle w:val="css-1cbhw1y"/>
        <w:spacing w:before="0" w:beforeAutospacing="0" w:after="0" w:afterAutospacing="0"/>
        <w:textAlignment w:val="baseline"/>
        <w:rPr>
          <w:rFonts w:ascii="Helvetica" w:hAnsi="Helvetica" w:cs="Helvetica"/>
          <w:b/>
          <w:bCs/>
          <w:color w:val="000000"/>
        </w:rPr>
      </w:pPr>
      <w:r>
        <w:rPr>
          <w:rFonts w:ascii="Helvetica" w:hAnsi="Helvetica" w:cs="Helvetica"/>
          <w:b/>
          <w:bCs/>
          <w:color w:val="000000"/>
        </w:rPr>
        <w:t>By </w:t>
      </w:r>
      <w:hyperlink r:id="rId9" w:history="1">
        <w:r>
          <w:rPr>
            <w:rStyle w:val="css-1baulvz"/>
            <w:rFonts w:ascii="Helvetica" w:eastAsiaTheme="majorEastAsia" w:hAnsi="Helvetica" w:cs="Helvetica"/>
            <w:b/>
            <w:bCs/>
            <w:color w:val="000000"/>
            <w:bdr w:val="none" w:sz="0" w:space="0" w:color="auto" w:frame="1"/>
          </w:rPr>
          <w:t>David Segal</w:t>
        </w:r>
      </w:hyperlink>
    </w:p>
    <w:p w:rsidR="00017C5A" w:rsidRPr="00017C5A" w:rsidRDefault="00017C5A" w:rsidP="00017C5A">
      <w:pPr>
        <w:numPr>
          <w:ilvl w:val="0"/>
          <w:numId w:val="1"/>
        </w:numPr>
        <w:spacing w:after="0" w:line="240" w:lineRule="auto"/>
        <w:ind w:left="0"/>
        <w:textAlignment w:val="baseline"/>
        <w:rPr>
          <w:rFonts w:ascii="Times New Roman" w:hAnsi="Times New Roman" w:cs="Times New Roman"/>
          <w:color w:val="121212"/>
        </w:rPr>
      </w:pPr>
      <w:r>
        <w:rPr>
          <w:color w:val="121212"/>
        </w:rPr>
        <w:lastRenderedPageBreak/>
        <w:t>May 29, 2015</w:t>
      </w:r>
    </w:p>
    <w:p w:rsidR="00017C5A" w:rsidRDefault="00017C5A" w:rsidP="00017C5A">
      <w:pPr>
        <w:textAlignment w:val="baseline"/>
        <w:rPr>
          <w:rFonts w:ascii="Times New Roman" w:hAnsi="Times New Roman" w:cs="Times New Roman"/>
          <w:sz w:val="24"/>
          <w:szCs w:val="24"/>
        </w:rPr>
      </w:pPr>
      <w:bookmarkStart w:id="0" w:name="_GoBack"/>
      <w:r>
        <w:rPr>
          <w:noProof/>
          <w:lang w:eastAsia="en-GB"/>
        </w:rPr>
        <w:drawing>
          <wp:inline distT="0" distB="0" distL="0" distR="0">
            <wp:extent cx="5068802" cy="8143875"/>
            <wp:effectExtent l="0" t="0" r="0" b="0"/>
            <wp:docPr id="7" name="Picture 7" descr="https://static01.nyt.com/images/2015/05/30/business/30gilligan-web/30gilligan-web-articleLarge-v2.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01.nyt.com/images/2015/05/30/business/30gilligan-web/30gilligan-web-articleLarge-v2.jpg?quality=75&amp;auto=webp&amp;disable=upsca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0453" cy="8146528"/>
                    </a:xfrm>
                    <a:prstGeom prst="rect">
                      <a:avLst/>
                    </a:prstGeom>
                    <a:noFill/>
                    <a:ln>
                      <a:noFill/>
                    </a:ln>
                  </pic:spPr>
                </pic:pic>
              </a:graphicData>
            </a:graphic>
          </wp:inline>
        </w:drawing>
      </w:r>
      <w:bookmarkEnd w:id="0"/>
    </w:p>
    <w:p w:rsidR="00017C5A" w:rsidRDefault="00017C5A" w:rsidP="00017C5A">
      <w:r>
        <w:rPr>
          <w:rStyle w:val="css-1v07nl7"/>
          <w:rFonts w:ascii="Georgia" w:hAnsi="Georgia"/>
          <w:color w:val="666666"/>
          <w:bdr w:val="none" w:sz="0" w:space="0" w:color="auto" w:frame="1"/>
        </w:rPr>
        <w:t xml:space="preserve">Edward </w:t>
      </w:r>
      <w:proofErr w:type="spellStart"/>
      <w:r>
        <w:rPr>
          <w:rStyle w:val="css-1v07nl7"/>
          <w:rFonts w:ascii="Georgia" w:hAnsi="Georgia"/>
          <w:color w:val="666666"/>
          <w:bdr w:val="none" w:sz="0" w:space="0" w:color="auto" w:frame="1"/>
        </w:rPr>
        <w:t>Gilligan</w:t>
      </w:r>
      <w:r>
        <w:rPr>
          <w:rStyle w:val="css-1ly73wi"/>
          <w:rFonts w:ascii="Georgia" w:hAnsi="Georgia"/>
          <w:color w:val="999999"/>
          <w:spacing w:val="2"/>
          <w:bdr w:val="none" w:sz="0" w:space="0" w:color="auto" w:frame="1"/>
        </w:rPr>
        <w:t>Credit</w:t>
      </w:r>
      <w:r>
        <w:rPr>
          <w:rStyle w:val="css-1dv1kvn"/>
          <w:rFonts w:ascii="Georgia" w:hAnsi="Georgia"/>
          <w:color w:val="999999"/>
          <w:spacing w:val="2"/>
          <w:bdr w:val="none" w:sz="0" w:space="0" w:color="auto" w:frame="1"/>
        </w:rPr>
        <w:t>Credit</w:t>
      </w:r>
      <w:r>
        <w:rPr>
          <w:rStyle w:val="emkp2hg1"/>
          <w:rFonts w:ascii="Georgia" w:hAnsi="Georgia"/>
          <w:color w:val="999999"/>
          <w:spacing w:val="2"/>
          <w:bdr w:val="none" w:sz="0" w:space="0" w:color="auto" w:frame="1"/>
        </w:rPr>
        <w:t>Monica</w:t>
      </w:r>
      <w:proofErr w:type="spellEnd"/>
      <w:r>
        <w:rPr>
          <w:rStyle w:val="emkp2hg1"/>
          <w:rFonts w:ascii="Georgia" w:hAnsi="Georgia"/>
          <w:color w:val="999999"/>
          <w:spacing w:val="2"/>
          <w:bdr w:val="none" w:sz="0" w:space="0" w:color="auto" w:frame="1"/>
        </w:rPr>
        <w:t xml:space="preserve"> </w:t>
      </w:r>
      <w:proofErr w:type="spellStart"/>
      <w:r>
        <w:rPr>
          <w:rStyle w:val="emkp2hg1"/>
          <w:rFonts w:ascii="Georgia" w:hAnsi="Georgia"/>
          <w:color w:val="999999"/>
          <w:spacing w:val="2"/>
          <w:bdr w:val="none" w:sz="0" w:space="0" w:color="auto" w:frame="1"/>
        </w:rPr>
        <w:t>Schipper</w:t>
      </w:r>
      <w:proofErr w:type="spellEnd"/>
      <w:r>
        <w:rPr>
          <w:rStyle w:val="emkp2hg1"/>
          <w:rFonts w:ascii="Georgia" w:hAnsi="Georgia"/>
          <w:color w:val="999999"/>
          <w:spacing w:val="2"/>
          <w:bdr w:val="none" w:sz="0" w:space="0" w:color="auto" w:frame="1"/>
        </w:rPr>
        <w:t>/Getty Images</w:t>
      </w:r>
    </w:p>
    <w:p w:rsidR="00017C5A" w:rsidRDefault="00017C5A" w:rsidP="00017C5A">
      <w:pPr>
        <w:pStyle w:val="css-1i0edl6"/>
        <w:shd w:val="clear" w:color="auto" w:fill="FFFFFF"/>
        <w:textAlignment w:val="baseline"/>
        <w:rPr>
          <w:rFonts w:ascii="Georgia" w:hAnsi="Georgia"/>
          <w:color w:val="333333"/>
          <w:sz w:val="29"/>
          <w:szCs w:val="29"/>
        </w:rPr>
      </w:pPr>
      <w:r>
        <w:rPr>
          <w:rFonts w:ascii="Georgia" w:hAnsi="Georgia"/>
          <w:color w:val="333333"/>
          <w:sz w:val="29"/>
          <w:szCs w:val="29"/>
        </w:rPr>
        <w:lastRenderedPageBreak/>
        <w:t xml:space="preserve">Edward Gilligan, the president of American Express and heir apparent to the company’s chief executive, Kenneth </w:t>
      </w:r>
      <w:proofErr w:type="spellStart"/>
      <w:r>
        <w:rPr>
          <w:rFonts w:ascii="Georgia" w:hAnsi="Georgia"/>
          <w:color w:val="333333"/>
          <w:sz w:val="29"/>
          <w:szCs w:val="29"/>
        </w:rPr>
        <w:t>Chenault</w:t>
      </w:r>
      <w:proofErr w:type="spellEnd"/>
      <w:r>
        <w:rPr>
          <w:rFonts w:ascii="Georgia" w:hAnsi="Georgia"/>
          <w:color w:val="333333"/>
          <w:sz w:val="29"/>
          <w:szCs w:val="29"/>
        </w:rPr>
        <w:t>, died on Friday after falling ill during a flight to New York. He was 55.</w:t>
      </w:r>
    </w:p>
    <w:p w:rsidR="00017C5A" w:rsidRDefault="00017C5A" w:rsidP="00017C5A">
      <w:pPr>
        <w:pStyle w:val="css-1i0edl6"/>
        <w:shd w:val="clear" w:color="auto" w:fill="FFFFFF"/>
        <w:textAlignment w:val="baseline"/>
        <w:rPr>
          <w:rFonts w:ascii="Georgia" w:hAnsi="Georgia"/>
          <w:color w:val="333333"/>
          <w:sz w:val="29"/>
          <w:szCs w:val="29"/>
        </w:rPr>
      </w:pPr>
      <w:r>
        <w:rPr>
          <w:rFonts w:ascii="Georgia" w:hAnsi="Georgia"/>
          <w:color w:val="333333"/>
          <w:sz w:val="29"/>
          <w:szCs w:val="29"/>
        </w:rPr>
        <w:t xml:space="preserve">The cause was believed to be a heart attack, a company spokesman said. </w:t>
      </w:r>
      <w:proofErr w:type="spellStart"/>
      <w:r>
        <w:rPr>
          <w:rFonts w:ascii="Georgia" w:hAnsi="Georgia"/>
          <w:color w:val="333333"/>
          <w:sz w:val="29"/>
          <w:szCs w:val="29"/>
        </w:rPr>
        <w:t>Mr.</w:t>
      </w:r>
      <w:proofErr w:type="spellEnd"/>
      <w:r>
        <w:rPr>
          <w:rFonts w:ascii="Georgia" w:hAnsi="Georgia"/>
          <w:color w:val="333333"/>
          <w:sz w:val="29"/>
          <w:szCs w:val="29"/>
        </w:rPr>
        <w:t xml:space="preserve"> Gilligan was aboard a corporate jet with several colleagues returning from a business trip to Tokyo. CPR was performed during the flight, which was diverted to Green Bay, Wis., the spokesman said. </w:t>
      </w:r>
      <w:proofErr w:type="spellStart"/>
      <w:r>
        <w:rPr>
          <w:rFonts w:ascii="Georgia" w:hAnsi="Georgia"/>
          <w:color w:val="333333"/>
          <w:sz w:val="29"/>
          <w:szCs w:val="29"/>
        </w:rPr>
        <w:t>Mr.</w:t>
      </w:r>
      <w:proofErr w:type="spellEnd"/>
      <w:r>
        <w:rPr>
          <w:rFonts w:ascii="Georgia" w:hAnsi="Georgia"/>
          <w:color w:val="333333"/>
          <w:sz w:val="29"/>
          <w:szCs w:val="29"/>
        </w:rPr>
        <w:t xml:space="preserve"> Gilligan was pronounced dead at a hospital in the area.</w:t>
      </w:r>
    </w:p>
    <w:p w:rsidR="00017C5A" w:rsidRDefault="00017C5A" w:rsidP="00017C5A">
      <w:pPr>
        <w:pStyle w:val="css-1i0edl6"/>
        <w:shd w:val="clear" w:color="auto" w:fill="FFFFFF"/>
        <w:textAlignment w:val="baseline"/>
        <w:rPr>
          <w:rFonts w:ascii="Georgia" w:hAnsi="Georgia"/>
          <w:color w:val="333333"/>
          <w:sz w:val="29"/>
          <w:szCs w:val="29"/>
        </w:rPr>
      </w:pPr>
      <w:proofErr w:type="spellStart"/>
      <w:r>
        <w:rPr>
          <w:rFonts w:ascii="Georgia" w:hAnsi="Georgia"/>
          <w:color w:val="333333"/>
          <w:sz w:val="29"/>
          <w:szCs w:val="29"/>
        </w:rPr>
        <w:t>Mr.</w:t>
      </w:r>
      <w:proofErr w:type="spellEnd"/>
      <w:r>
        <w:rPr>
          <w:rFonts w:ascii="Georgia" w:hAnsi="Georgia"/>
          <w:color w:val="333333"/>
          <w:sz w:val="29"/>
          <w:szCs w:val="29"/>
        </w:rPr>
        <w:t xml:space="preserve"> Gilligan was appointed president of American Express, the world’s largest issuer of credit cards, in 2013, establishing him as the likely future chief executive. He oversaw the company’s small business, merchant, global consumer, network, merchant, risk and banking groups.</w:t>
      </w:r>
    </w:p>
    <w:p w:rsidR="00017C5A" w:rsidRDefault="00017C5A" w:rsidP="00017C5A">
      <w:pPr>
        <w:pStyle w:val="css-1i0edl6"/>
        <w:shd w:val="clear" w:color="auto" w:fill="FFFFFF"/>
        <w:spacing w:before="0" w:beforeAutospacing="0" w:after="0" w:afterAutospacing="0"/>
        <w:textAlignment w:val="baseline"/>
        <w:rPr>
          <w:rFonts w:ascii="Georgia" w:hAnsi="Georgia"/>
          <w:color w:val="333333"/>
          <w:sz w:val="29"/>
          <w:szCs w:val="29"/>
        </w:rPr>
      </w:pPr>
      <w:r>
        <w:rPr>
          <w:rFonts w:ascii="Georgia" w:hAnsi="Georgia"/>
          <w:color w:val="333333"/>
          <w:sz w:val="29"/>
          <w:szCs w:val="29"/>
        </w:rPr>
        <w:t>He started at American Express 35 years ago as an intern while earning an undergraduate degree in economics and management from New York University. He rose steadily through the company’s ranks, becoming vice president for business travel and later senior vice president for commercial card and business travel for the Eastern United States.</w:t>
      </w:r>
    </w:p>
    <w:p w:rsidR="00017C5A" w:rsidRDefault="00017C5A" w:rsidP="00017C5A">
      <w:pPr>
        <w:pStyle w:val="css-1i0edl6"/>
        <w:shd w:val="clear" w:color="auto" w:fill="FFFFFF"/>
        <w:textAlignment w:val="baseline"/>
        <w:rPr>
          <w:rFonts w:ascii="Georgia" w:hAnsi="Georgia"/>
          <w:color w:val="333333"/>
          <w:sz w:val="29"/>
          <w:szCs w:val="29"/>
        </w:rPr>
      </w:pPr>
      <w:r>
        <w:rPr>
          <w:rFonts w:ascii="Georgia" w:hAnsi="Georgia"/>
          <w:color w:val="333333"/>
          <w:sz w:val="29"/>
          <w:szCs w:val="29"/>
        </w:rPr>
        <w:t xml:space="preserve">In 2002 he moved to London, where he headed the company’s international consumer card division. He returned to the United States in 2009 and led efforts to integrate American Express into social media, helping to embed the company’s offerings on Facebook as well as through tech companies like </w:t>
      </w:r>
      <w:proofErr w:type="spellStart"/>
      <w:r>
        <w:rPr>
          <w:rFonts w:ascii="Georgia" w:hAnsi="Georgia"/>
          <w:color w:val="333333"/>
          <w:sz w:val="29"/>
          <w:szCs w:val="29"/>
        </w:rPr>
        <w:t>Uber</w:t>
      </w:r>
      <w:proofErr w:type="spellEnd"/>
      <w:r>
        <w:rPr>
          <w:rFonts w:ascii="Georgia" w:hAnsi="Georgia"/>
          <w:color w:val="333333"/>
          <w:sz w:val="29"/>
          <w:szCs w:val="29"/>
        </w:rPr>
        <w:t>.</w:t>
      </w:r>
    </w:p>
    <w:p w:rsidR="00017C5A" w:rsidRDefault="00017C5A" w:rsidP="00017C5A">
      <w:pPr>
        <w:pStyle w:val="css-1i0edl6"/>
        <w:shd w:val="clear" w:color="auto" w:fill="FFFFFF"/>
        <w:textAlignment w:val="baseline"/>
        <w:rPr>
          <w:rFonts w:ascii="Georgia" w:hAnsi="Georgia"/>
          <w:color w:val="333333"/>
          <w:sz w:val="29"/>
          <w:szCs w:val="29"/>
        </w:rPr>
      </w:pPr>
      <w:r>
        <w:rPr>
          <w:rFonts w:ascii="Georgia" w:hAnsi="Georgia"/>
          <w:color w:val="333333"/>
          <w:sz w:val="29"/>
          <w:szCs w:val="29"/>
        </w:rPr>
        <w:t>“Ed loved to talk tech; he loved to talk sports; he was a great storyteller,” said Michael O’Neill, American Express’s executive vice president for corporate affairs. “He was the guy at dinner you wanted to be seated next to.”</w:t>
      </w:r>
    </w:p>
    <w:p w:rsidR="00017C5A" w:rsidRDefault="00017C5A" w:rsidP="00017C5A">
      <w:pPr>
        <w:pStyle w:val="css-1i0edl6"/>
        <w:shd w:val="clear" w:color="auto" w:fill="FFFFFF"/>
        <w:textAlignment w:val="baseline"/>
        <w:rPr>
          <w:rFonts w:ascii="Georgia" w:hAnsi="Georgia"/>
          <w:color w:val="333333"/>
          <w:sz w:val="29"/>
          <w:szCs w:val="29"/>
        </w:rPr>
      </w:pPr>
      <w:proofErr w:type="spellStart"/>
      <w:r>
        <w:rPr>
          <w:rFonts w:ascii="Georgia" w:hAnsi="Georgia"/>
          <w:color w:val="333333"/>
          <w:sz w:val="29"/>
          <w:szCs w:val="29"/>
        </w:rPr>
        <w:t>Mr.</w:t>
      </w:r>
      <w:proofErr w:type="spellEnd"/>
      <w:r>
        <w:rPr>
          <w:rFonts w:ascii="Georgia" w:hAnsi="Georgia"/>
          <w:color w:val="333333"/>
          <w:sz w:val="29"/>
          <w:szCs w:val="29"/>
        </w:rPr>
        <w:t xml:space="preserve"> Gilligan’s death comes during a challenging period for American Express. In February, the company and the big-box retailer Costco announced that they were unable to agree on terms to extend a 16-year relationship in which American Express was the only card Costco accepted. </w:t>
      </w:r>
      <w:proofErr w:type="spellStart"/>
      <w:r>
        <w:rPr>
          <w:rFonts w:ascii="Georgia" w:hAnsi="Georgia"/>
          <w:color w:val="333333"/>
          <w:sz w:val="29"/>
          <w:szCs w:val="29"/>
        </w:rPr>
        <w:t>Mr.</w:t>
      </w:r>
      <w:proofErr w:type="spellEnd"/>
      <w:r>
        <w:rPr>
          <w:rFonts w:ascii="Georgia" w:hAnsi="Georgia"/>
          <w:color w:val="333333"/>
          <w:sz w:val="29"/>
          <w:szCs w:val="29"/>
        </w:rPr>
        <w:t xml:space="preserve"> </w:t>
      </w:r>
      <w:proofErr w:type="spellStart"/>
      <w:r>
        <w:rPr>
          <w:rFonts w:ascii="Georgia" w:hAnsi="Georgia"/>
          <w:color w:val="333333"/>
          <w:sz w:val="29"/>
          <w:szCs w:val="29"/>
        </w:rPr>
        <w:t>Chenault</w:t>
      </w:r>
      <w:proofErr w:type="spellEnd"/>
      <w:r>
        <w:rPr>
          <w:rFonts w:ascii="Georgia" w:hAnsi="Georgia"/>
          <w:color w:val="333333"/>
          <w:sz w:val="29"/>
          <w:szCs w:val="29"/>
        </w:rPr>
        <w:t xml:space="preserve"> said at the time that the news would affect one-tenth of all American Express cards, describing it as a financial blow that would hurt the company’s results for two years.</w:t>
      </w:r>
    </w:p>
    <w:p w:rsidR="00017C5A" w:rsidRDefault="00017C5A" w:rsidP="00017C5A">
      <w:pPr>
        <w:pStyle w:val="css-1i0edl6"/>
        <w:shd w:val="clear" w:color="auto" w:fill="FFFFFF"/>
        <w:textAlignment w:val="baseline"/>
        <w:rPr>
          <w:rFonts w:ascii="Georgia" w:hAnsi="Georgia"/>
          <w:color w:val="333333"/>
          <w:sz w:val="29"/>
          <w:szCs w:val="29"/>
        </w:rPr>
      </w:pPr>
      <w:r>
        <w:rPr>
          <w:rFonts w:ascii="Georgia" w:hAnsi="Georgia"/>
          <w:color w:val="333333"/>
          <w:sz w:val="29"/>
          <w:szCs w:val="29"/>
        </w:rPr>
        <w:lastRenderedPageBreak/>
        <w:t xml:space="preserve">That same month, a Federal District Court judge in Brooklyn ruled that American Express had violated antitrust law by prohibiting retailers from directing consumers to lower-cost cards. The judge, Nicholas </w:t>
      </w:r>
      <w:proofErr w:type="spellStart"/>
      <w:r>
        <w:rPr>
          <w:rFonts w:ascii="Georgia" w:hAnsi="Georgia"/>
          <w:color w:val="333333"/>
          <w:sz w:val="29"/>
          <w:szCs w:val="29"/>
        </w:rPr>
        <w:t>Garaufis</w:t>
      </w:r>
      <w:proofErr w:type="spellEnd"/>
      <w:r>
        <w:rPr>
          <w:rFonts w:ascii="Georgia" w:hAnsi="Georgia"/>
          <w:color w:val="333333"/>
          <w:sz w:val="29"/>
          <w:szCs w:val="29"/>
        </w:rPr>
        <w:t>, ruled that the company’s actions “imposed actual, concrete harms on competition.” The company said it would appeal.</w:t>
      </w:r>
    </w:p>
    <w:p w:rsidR="00017C5A" w:rsidRPr="00017C5A" w:rsidRDefault="00017C5A" w:rsidP="00017C5A">
      <w:pPr>
        <w:pStyle w:val="css-1i0edl6"/>
        <w:shd w:val="clear" w:color="auto" w:fill="FFFFFF"/>
        <w:spacing w:before="0" w:beforeAutospacing="0" w:after="0" w:afterAutospacing="0"/>
        <w:textAlignment w:val="baseline"/>
        <w:rPr>
          <w:rFonts w:ascii="Georgia" w:hAnsi="Georgia"/>
          <w:color w:val="333333"/>
          <w:sz w:val="29"/>
          <w:szCs w:val="29"/>
        </w:rPr>
      </w:pPr>
      <w:r>
        <w:rPr>
          <w:rFonts w:ascii="Georgia" w:hAnsi="Georgia"/>
          <w:color w:val="333333"/>
          <w:sz w:val="29"/>
          <w:szCs w:val="29"/>
        </w:rPr>
        <w:t xml:space="preserve">American Express’s statement on Friday did not say how </w:t>
      </w:r>
      <w:proofErr w:type="spellStart"/>
      <w:r>
        <w:rPr>
          <w:rFonts w:ascii="Georgia" w:hAnsi="Georgia"/>
          <w:color w:val="333333"/>
          <w:sz w:val="29"/>
          <w:szCs w:val="29"/>
        </w:rPr>
        <w:t>Mr.</w:t>
      </w:r>
      <w:proofErr w:type="spellEnd"/>
      <w:r>
        <w:rPr>
          <w:rFonts w:ascii="Georgia" w:hAnsi="Georgia"/>
          <w:color w:val="333333"/>
          <w:sz w:val="29"/>
          <w:szCs w:val="29"/>
        </w:rPr>
        <w:t xml:space="preserve"> Gilligan’s death would affect succession plans at the company.</w:t>
      </w:r>
    </w:p>
    <w:p w:rsidR="00017C5A" w:rsidRDefault="00017C5A" w:rsidP="00017C5A">
      <w:pPr>
        <w:pStyle w:val="css-1i0edl6"/>
        <w:shd w:val="clear" w:color="auto" w:fill="FFFFFF"/>
        <w:textAlignment w:val="baseline"/>
        <w:rPr>
          <w:rFonts w:ascii="Georgia" w:hAnsi="Georgia"/>
          <w:color w:val="333333"/>
          <w:sz w:val="29"/>
          <w:szCs w:val="29"/>
        </w:rPr>
      </w:pPr>
      <w:proofErr w:type="spellStart"/>
      <w:r>
        <w:rPr>
          <w:rFonts w:ascii="Georgia" w:hAnsi="Georgia"/>
          <w:color w:val="333333"/>
          <w:sz w:val="29"/>
          <w:szCs w:val="29"/>
        </w:rPr>
        <w:t>Mr.</w:t>
      </w:r>
      <w:proofErr w:type="spellEnd"/>
      <w:r>
        <w:rPr>
          <w:rFonts w:ascii="Georgia" w:hAnsi="Georgia"/>
          <w:color w:val="333333"/>
          <w:sz w:val="29"/>
          <w:szCs w:val="29"/>
        </w:rPr>
        <w:t xml:space="preserve"> Gilligan, who lived on the Upper West Side of Manhattan, was born on July 13, 1959, in Brooklyn and attended </w:t>
      </w:r>
      <w:proofErr w:type="spellStart"/>
      <w:r>
        <w:rPr>
          <w:rFonts w:ascii="Georgia" w:hAnsi="Georgia"/>
          <w:color w:val="333333"/>
          <w:sz w:val="29"/>
          <w:szCs w:val="29"/>
        </w:rPr>
        <w:t>Xaverian</w:t>
      </w:r>
      <w:proofErr w:type="spellEnd"/>
      <w:r>
        <w:rPr>
          <w:rFonts w:ascii="Georgia" w:hAnsi="Georgia"/>
          <w:color w:val="333333"/>
          <w:sz w:val="29"/>
          <w:szCs w:val="29"/>
        </w:rPr>
        <w:t>, a Roman Catholic high school there, before enrolling at N.Y.U.</w:t>
      </w:r>
    </w:p>
    <w:p w:rsidR="00017C5A" w:rsidRDefault="00017C5A" w:rsidP="00017C5A">
      <w:pPr>
        <w:pStyle w:val="css-1i0edl6"/>
        <w:shd w:val="clear" w:color="auto" w:fill="FFFFFF"/>
        <w:spacing w:before="0" w:beforeAutospacing="0" w:after="0" w:afterAutospacing="0"/>
        <w:textAlignment w:val="baseline"/>
        <w:rPr>
          <w:rFonts w:ascii="Georgia" w:hAnsi="Georgia"/>
          <w:color w:val="333333"/>
          <w:sz w:val="29"/>
          <w:szCs w:val="29"/>
        </w:rPr>
      </w:pPr>
      <w:r>
        <w:rPr>
          <w:rFonts w:ascii="Georgia" w:hAnsi="Georgia"/>
          <w:color w:val="333333"/>
          <w:sz w:val="29"/>
          <w:szCs w:val="29"/>
        </w:rPr>
        <w:t>He is survived by his wife, Lisa; their four children, Katie, Meaghan, Kevin and Shane; and a brother, Michael.</w:t>
      </w:r>
    </w:p>
    <w:p w:rsidR="00017C5A" w:rsidRDefault="00017C5A" w:rsidP="00855D7F">
      <w:pPr>
        <w:pStyle w:val="PlainText"/>
      </w:pPr>
    </w:p>
    <w:p w:rsidR="00017C5A" w:rsidRDefault="00017C5A" w:rsidP="00855D7F">
      <w:pPr>
        <w:pStyle w:val="PlainText"/>
      </w:pPr>
    </w:p>
    <w:p w:rsidR="00336525" w:rsidRDefault="00017C5A"/>
    <w:sectPr w:rsidR="00336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A1DB7"/>
    <w:multiLevelType w:val="multilevel"/>
    <w:tmpl w:val="6AA6D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D7F"/>
    <w:rsid w:val="00017C5A"/>
    <w:rsid w:val="004E4C0A"/>
    <w:rsid w:val="00855D7F"/>
    <w:rsid w:val="00ED2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3382E-74AF-4A27-9BBC-86D2E99A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7C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017C5A"/>
    <w:pPr>
      <w:spacing w:before="100" w:beforeAutospacing="1" w:after="100" w:afterAutospacing="1" w:line="240" w:lineRule="auto"/>
      <w:outlineLvl w:val="1"/>
    </w:pPr>
    <w:rPr>
      <w:rFonts w:ascii="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17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55D7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55D7F"/>
    <w:rPr>
      <w:rFonts w:ascii="Calibri" w:hAnsi="Calibri"/>
      <w:szCs w:val="21"/>
    </w:rPr>
  </w:style>
  <w:style w:type="character" w:customStyle="1" w:styleId="Heading2Char">
    <w:name w:val="Heading 2 Char"/>
    <w:basedOn w:val="DefaultParagraphFont"/>
    <w:link w:val="Heading2"/>
    <w:uiPriority w:val="9"/>
    <w:semiHidden/>
    <w:rsid w:val="00017C5A"/>
    <w:rPr>
      <w:rFonts w:ascii="Times New Roman" w:hAnsi="Times New Roman" w:cs="Times New Roman"/>
      <w:b/>
      <w:bCs/>
      <w:sz w:val="36"/>
      <w:szCs w:val="36"/>
      <w:lang w:eastAsia="en-GB"/>
    </w:rPr>
  </w:style>
  <w:style w:type="character" w:styleId="Hyperlink">
    <w:name w:val="Hyperlink"/>
    <w:basedOn w:val="DefaultParagraphFont"/>
    <w:uiPriority w:val="99"/>
    <w:semiHidden/>
    <w:unhideWhenUsed/>
    <w:rsid w:val="00017C5A"/>
    <w:rPr>
      <w:color w:val="0000FF"/>
      <w:u w:val="single"/>
    </w:rPr>
  </w:style>
  <w:style w:type="paragraph" w:customStyle="1" w:styleId="ydp2ad64ec1card-description">
    <w:name w:val="ydp2ad64ec1card-description"/>
    <w:basedOn w:val="Normal"/>
    <w:rsid w:val="00017C5A"/>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017C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7C5A"/>
    <w:rPr>
      <w:rFonts w:asciiTheme="majorHAnsi" w:eastAsiaTheme="majorEastAsia" w:hAnsiTheme="majorHAnsi" w:cstheme="majorBidi"/>
      <w:color w:val="1F4D78" w:themeColor="accent1" w:themeShade="7F"/>
      <w:sz w:val="24"/>
      <w:szCs w:val="24"/>
    </w:rPr>
  </w:style>
  <w:style w:type="character" w:customStyle="1" w:styleId="balancedheadline">
    <w:name w:val="balancedheadline"/>
    <w:basedOn w:val="DefaultParagraphFont"/>
    <w:rsid w:val="00017C5A"/>
  </w:style>
  <w:style w:type="paragraph" w:customStyle="1" w:styleId="css-1cbhw1y">
    <w:name w:val="css-1cbhw1y"/>
    <w:basedOn w:val="Normal"/>
    <w:rsid w:val="00017C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1baulvz">
    <w:name w:val="css-1baulvz"/>
    <w:basedOn w:val="DefaultParagraphFont"/>
    <w:rsid w:val="00017C5A"/>
  </w:style>
  <w:style w:type="character" w:customStyle="1" w:styleId="css-1dv1kvn">
    <w:name w:val="css-1dv1kvn"/>
    <w:basedOn w:val="DefaultParagraphFont"/>
    <w:rsid w:val="00017C5A"/>
  </w:style>
  <w:style w:type="character" w:customStyle="1" w:styleId="css-1v07nl7">
    <w:name w:val="css-1v07nl7"/>
    <w:basedOn w:val="DefaultParagraphFont"/>
    <w:rsid w:val="00017C5A"/>
  </w:style>
  <w:style w:type="character" w:customStyle="1" w:styleId="emkp2hg1">
    <w:name w:val="emkp2hg1"/>
    <w:basedOn w:val="DefaultParagraphFont"/>
    <w:rsid w:val="00017C5A"/>
  </w:style>
  <w:style w:type="character" w:customStyle="1" w:styleId="css-1ly73wi">
    <w:name w:val="css-1ly73wi"/>
    <w:basedOn w:val="DefaultParagraphFont"/>
    <w:rsid w:val="00017C5A"/>
  </w:style>
  <w:style w:type="paragraph" w:customStyle="1" w:styleId="css-1i0edl6">
    <w:name w:val="css-1i0edl6"/>
    <w:basedOn w:val="Normal"/>
    <w:rsid w:val="00017C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17C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7C5A"/>
    <w:rPr>
      <w:b/>
      <w:bCs/>
    </w:rPr>
  </w:style>
  <w:style w:type="character" w:customStyle="1" w:styleId="css-143nwwu">
    <w:name w:val="css-143nwwu"/>
    <w:basedOn w:val="DefaultParagraphFont"/>
    <w:rsid w:val="00017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94012">
      <w:bodyDiv w:val="1"/>
      <w:marLeft w:val="0"/>
      <w:marRight w:val="0"/>
      <w:marTop w:val="0"/>
      <w:marBottom w:val="0"/>
      <w:divBdr>
        <w:top w:val="none" w:sz="0" w:space="0" w:color="auto"/>
        <w:left w:val="none" w:sz="0" w:space="0" w:color="auto"/>
        <w:bottom w:val="none" w:sz="0" w:space="0" w:color="auto"/>
        <w:right w:val="none" w:sz="0" w:space="0" w:color="auto"/>
      </w:divBdr>
    </w:div>
    <w:div w:id="1113210748">
      <w:bodyDiv w:val="1"/>
      <w:marLeft w:val="0"/>
      <w:marRight w:val="0"/>
      <w:marTop w:val="0"/>
      <w:marBottom w:val="0"/>
      <w:divBdr>
        <w:top w:val="none" w:sz="0" w:space="0" w:color="auto"/>
        <w:left w:val="none" w:sz="0" w:space="0" w:color="auto"/>
        <w:bottom w:val="none" w:sz="0" w:space="0" w:color="auto"/>
        <w:right w:val="none" w:sz="0" w:space="0" w:color="auto"/>
      </w:divBdr>
    </w:div>
    <w:div w:id="1757052166">
      <w:bodyDiv w:val="1"/>
      <w:marLeft w:val="0"/>
      <w:marRight w:val="0"/>
      <w:marTop w:val="0"/>
      <w:marBottom w:val="0"/>
      <w:divBdr>
        <w:top w:val="none" w:sz="0" w:space="0" w:color="auto"/>
        <w:left w:val="none" w:sz="0" w:space="0" w:color="auto"/>
        <w:bottom w:val="none" w:sz="0" w:space="0" w:color="auto"/>
        <w:right w:val="none" w:sz="0" w:space="0" w:color="auto"/>
      </w:divBdr>
      <w:divsChild>
        <w:div w:id="1344934149">
          <w:marLeft w:val="0"/>
          <w:marRight w:val="0"/>
          <w:marTop w:val="0"/>
          <w:marBottom w:val="300"/>
          <w:divBdr>
            <w:top w:val="none" w:sz="0" w:space="0" w:color="auto"/>
            <w:left w:val="none" w:sz="0" w:space="0" w:color="auto"/>
            <w:bottom w:val="none" w:sz="0" w:space="0" w:color="auto"/>
            <w:right w:val="none" w:sz="0" w:space="0" w:color="auto"/>
          </w:divBdr>
          <w:divsChild>
            <w:div w:id="1652178180">
              <w:marLeft w:val="0"/>
              <w:marRight w:val="0"/>
              <w:marTop w:val="0"/>
              <w:marBottom w:val="0"/>
              <w:divBdr>
                <w:top w:val="none" w:sz="0" w:space="0" w:color="auto"/>
                <w:left w:val="none" w:sz="0" w:space="0" w:color="auto"/>
                <w:bottom w:val="none" w:sz="0" w:space="0" w:color="auto"/>
                <w:right w:val="none" w:sz="0" w:space="0" w:color="auto"/>
              </w:divBdr>
              <w:divsChild>
                <w:div w:id="1869173975">
                  <w:marLeft w:val="0"/>
                  <w:marRight w:val="0"/>
                  <w:marTop w:val="0"/>
                  <w:marBottom w:val="150"/>
                  <w:divBdr>
                    <w:top w:val="none" w:sz="0" w:space="0" w:color="auto"/>
                    <w:left w:val="none" w:sz="0" w:space="0" w:color="auto"/>
                    <w:bottom w:val="none" w:sz="0" w:space="0" w:color="auto"/>
                    <w:right w:val="none" w:sz="0" w:space="0" w:color="auto"/>
                  </w:divBdr>
                  <w:divsChild>
                    <w:div w:id="183785548">
                      <w:marLeft w:val="0"/>
                      <w:marRight w:val="0"/>
                      <w:marTop w:val="0"/>
                      <w:marBottom w:val="0"/>
                      <w:divBdr>
                        <w:top w:val="none" w:sz="0" w:space="0" w:color="auto"/>
                        <w:left w:val="none" w:sz="0" w:space="0" w:color="auto"/>
                        <w:bottom w:val="none" w:sz="0" w:space="0" w:color="auto"/>
                        <w:right w:val="none" w:sz="0" w:space="0" w:color="auto"/>
                      </w:divBdr>
                    </w:div>
                  </w:divsChild>
                </w:div>
                <w:div w:id="90585224">
                  <w:marLeft w:val="0"/>
                  <w:marRight w:val="0"/>
                  <w:marTop w:val="0"/>
                  <w:marBottom w:val="0"/>
                  <w:divBdr>
                    <w:top w:val="none" w:sz="0" w:space="0" w:color="auto"/>
                    <w:left w:val="none" w:sz="0" w:space="0" w:color="auto"/>
                    <w:bottom w:val="none" w:sz="0" w:space="0" w:color="auto"/>
                    <w:right w:val="none" w:sz="0" w:space="0" w:color="auto"/>
                  </w:divBdr>
                  <w:divsChild>
                    <w:div w:id="721489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75492">
          <w:marLeft w:val="0"/>
          <w:marRight w:val="0"/>
          <w:marTop w:val="0"/>
          <w:marBottom w:val="0"/>
          <w:divBdr>
            <w:top w:val="none" w:sz="0" w:space="0" w:color="auto"/>
            <w:left w:val="none" w:sz="0" w:space="0" w:color="auto"/>
            <w:bottom w:val="none" w:sz="0" w:space="0" w:color="auto"/>
            <w:right w:val="none" w:sz="0" w:space="0" w:color="auto"/>
          </w:divBdr>
        </w:div>
        <w:div w:id="1052509262">
          <w:marLeft w:val="0"/>
          <w:marRight w:val="0"/>
          <w:marTop w:val="0"/>
          <w:marBottom w:val="0"/>
          <w:divBdr>
            <w:top w:val="none" w:sz="0" w:space="0" w:color="auto"/>
            <w:left w:val="none" w:sz="0" w:space="0" w:color="auto"/>
            <w:bottom w:val="none" w:sz="0" w:space="0" w:color="auto"/>
            <w:right w:val="none" w:sz="0" w:space="0" w:color="auto"/>
          </w:divBdr>
          <w:divsChild>
            <w:div w:id="228200828">
              <w:marLeft w:val="0"/>
              <w:marRight w:val="0"/>
              <w:marTop w:val="0"/>
              <w:marBottom w:val="0"/>
              <w:divBdr>
                <w:top w:val="none" w:sz="0" w:space="0" w:color="auto"/>
                <w:left w:val="none" w:sz="0" w:space="0" w:color="auto"/>
                <w:bottom w:val="none" w:sz="0" w:space="0" w:color="auto"/>
                <w:right w:val="none" w:sz="0" w:space="0" w:color="auto"/>
              </w:divBdr>
            </w:div>
          </w:divsChild>
        </w:div>
        <w:div w:id="1053191231">
          <w:marLeft w:val="0"/>
          <w:marRight w:val="0"/>
          <w:marTop w:val="0"/>
          <w:marBottom w:val="0"/>
          <w:divBdr>
            <w:top w:val="single" w:sz="6" w:space="9" w:color="F3F3F3"/>
            <w:left w:val="none" w:sz="0" w:space="0" w:color="auto"/>
            <w:bottom w:val="single" w:sz="6" w:space="23" w:color="F3F3F3"/>
            <w:right w:val="none" w:sz="0" w:space="0" w:color="auto"/>
          </w:divBdr>
          <w:divsChild>
            <w:div w:id="533737517">
              <w:marLeft w:val="0"/>
              <w:marRight w:val="0"/>
              <w:marTop w:val="0"/>
              <w:marBottom w:val="135"/>
              <w:divBdr>
                <w:top w:val="none" w:sz="0" w:space="0" w:color="auto"/>
                <w:left w:val="none" w:sz="0" w:space="0" w:color="auto"/>
                <w:bottom w:val="none" w:sz="0" w:space="0" w:color="auto"/>
                <w:right w:val="none" w:sz="0" w:space="0" w:color="auto"/>
              </w:divBdr>
            </w:div>
          </w:divsChild>
        </w:div>
        <w:div w:id="756442691">
          <w:marLeft w:val="0"/>
          <w:marRight w:val="0"/>
          <w:marTop w:val="0"/>
          <w:marBottom w:val="0"/>
          <w:divBdr>
            <w:top w:val="none" w:sz="0" w:space="0" w:color="auto"/>
            <w:left w:val="none" w:sz="0" w:space="0" w:color="auto"/>
            <w:bottom w:val="none" w:sz="0" w:space="0" w:color="auto"/>
            <w:right w:val="none" w:sz="0" w:space="0" w:color="auto"/>
          </w:divBdr>
          <w:divsChild>
            <w:div w:id="816383999">
              <w:marLeft w:val="0"/>
              <w:marRight w:val="0"/>
              <w:marTop w:val="0"/>
              <w:marBottom w:val="0"/>
              <w:divBdr>
                <w:top w:val="none" w:sz="0" w:space="0" w:color="auto"/>
                <w:left w:val="none" w:sz="0" w:space="0" w:color="auto"/>
                <w:bottom w:val="none" w:sz="0" w:space="0" w:color="auto"/>
                <w:right w:val="none" w:sz="0" w:space="0" w:color="auto"/>
              </w:divBdr>
              <w:divsChild>
                <w:div w:id="1392533188">
                  <w:marLeft w:val="0"/>
                  <w:marRight w:val="0"/>
                  <w:marTop w:val="375"/>
                  <w:marBottom w:val="375"/>
                  <w:divBdr>
                    <w:top w:val="none" w:sz="0" w:space="0" w:color="auto"/>
                    <w:left w:val="none" w:sz="0" w:space="0" w:color="auto"/>
                    <w:bottom w:val="none" w:sz="0" w:space="0" w:color="auto"/>
                    <w:right w:val="none" w:sz="0" w:space="0" w:color="auto"/>
                  </w:divBdr>
                </w:div>
              </w:divsChild>
            </w:div>
            <w:div w:id="460536490">
              <w:marLeft w:val="0"/>
              <w:marRight w:val="0"/>
              <w:marTop w:val="0"/>
              <w:marBottom w:val="0"/>
              <w:divBdr>
                <w:top w:val="none" w:sz="0" w:space="0" w:color="auto"/>
                <w:left w:val="single" w:sz="6" w:space="8" w:color="E2E2E2"/>
                <w:bottom w:val="none" w:sz="0" w:space="0" w:color="auto"/>
                <w:right w:val="none" w:sz="0" w:space="0" w:color="auto"/>
              </w:divBdr>
              <w:divsChild>
                <w:div w:id="655376123">
                  <w:marLeft w:val="0"/>
                  <w:marRight w:val="0"/>
                  <w:marTop w:val="0"/>
                  <w:marBottom w:val="0"/>
                  <w:divBdr>
                    <w:top w:val="none" w:sz="0" w:space="0" w:color="auto"/>
                    <w:left w:val="none" w:sz="0" w:space="0" w:color="auto"/>
                    <w:bottom w:val="none" w:sz="0" w:space="0" w:color="auto"/>
                    <w:right w:val="none" w:sz="0" w:space="0" w:color="auto"/>
                  </w:divBdr>
                </w:div>
                <w:div w:id="911084623">
                  <w:marLeft w:val="0"/>
                  <w:marRight w:val="0"/>
                  <w:marTop w:val="0"/>
                  <w:marBottom w:val="0"/>
                  <w:divBdr>
                    <w:top w:val="none" w:sz="0" w:space="0" w:color="auto"/>
                    <w:left w:val="none" w:sz="0" w:space="0" w:color="auto"/>
                    <w:bottom w:val="none" w:sz="0" w:space="0" w:color="auto"/>
                    <w:right w:val="none" w:sz="0" w:space="0" w:color="auto"/>
                  </w:divBdr>
                </w:div>
                <w:div w:id="17875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8580">
          <w:marLeft w:val="0"/>
          <w:marRight w:val="0"/>
          <w:marTop w:val="0"/>
          <w:marBottom w:val="0"/>
          <w:divBdr>
            <w:top w:val="none" w:sz="0" w:space="0" w:color="auto"/>
            <w:left w:val="none" w:sz="0" w:space="0" w:color="auto"/>
            <w:bottom w:val="none" w:sz="0" w:space="0" w:color="auto"/>
            <w:right w:val="none" w:sz="0" w:space="0" w:color="auto"/>
          </w:divBdr>
          <w:divsChild>
            <w:div w:id="11638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https://s.yimg.com/lo/api/res/1.2/CgunNYw67xum1XFoA8D1Rw--~A/Zmk9ZmlsbDt3PTQwMDtoPTIwMDthcHBpZD1pZXh0cmFjdA--/https:/static01.nyt.com/images/2015/05/30/business/30gilligan-web/30gilligan-web-facebookJumbo.jpg.cf.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s.yimg.com/lo/api/res/1.2/CgunNYw67xum1XFoA8D1Rw--~A/Zmk9ZmlsbDt3PTQwMDtoPTIwMDthcHBpZD1pZXh0cmFjdA--/https:/static01.nyt.com/images/2015/05/30/business/30gilligan-web/30gilligan-web-facebookJumbo.jpg.cf.jpg" TargetMode="External"/><Relationship Id="rId11" Type="http://schemas.openxmlformats.org/officeDocument/2006/relationships/fontTable" Target="fontTable.xml"/><Relationship Id="rId5" Type="http://schemas.openxmlformats.org/officeDocument/2006/relationships/hyperlink" Target="https://www.nytimes.com/2015/05/30/business/edward-p-gilligan-american-express-executive-dies-at-55.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nytimes.com/by/david-s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2</cp:revision>
  <dcterms:created xsi:type="dcterms:W3CDTF">2018-09-12T07:08:00Z</dcterms:created>
  <dcterms:modified xsi:type="dcterms:W3CDTF">2018-09-13T08:33:00Z</dcterms:modified>
</cp:coreProperties>
</file>